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9C3A9B" w14:textId="77777777" w:rsidR="003A76E6" w:rsidRPr="00EB22AB" w:rsidRDefault="003A76E6" w:rsidP="003A76E6">
      <w:pPr>
        <w:jc w:val="right"/>
        <w:rPr>
          <w:rFonts w:ascii="Montserrat" w:hAnsi="Montserrat" w:cs="Times New Roman"/>
          <w:sz w:val="20"/>
          <w:szCs w:val="20"/>
        </w:rPr>
      </w:pPr>
      <w:r w:rsidRPr="00EB22AB">
        <w:rPr>
          <w:rFonts w:ascii="Montserrat" w:hAnsi="Montserrat" w:cs="Times New Roman"/>
          <w:sz w:val="20"/>
          <w:szCs w:val="20"/>
        </w:rPr>
        <w:t xml:space="preserve">Rinkos konsultacijos priedas Nr. </w:t>
      </w:r>
      <w:r w:rsidR="00EB22AB" w:rsidRPr="00EB22AB">
        <w:rPr>
          <w:rFonts w:ascii="Montserrat" w:hAnsi="Montserrat" w:cs="Times New Roman"/>
          <w:sz w:val="20"/>
          <w:szCs w:val="20"/>
        </w:rPr>
        <w:t>3</w:t>
      </w:r>
    </w:p>
    <w:p w14:paraId="5D81143D" w14:textId="10AAB4EC" w:rsidR="00F41995" w:rsidRPr="00081688" w:rsidRDefault="003F291D" w:rsidP="00081688">
      <w:pPr>
        <w:pStyle w:val="ListParagraph"/>
        <w:numPr>
          <w:ilvl w:val="0"/>
          <w:numId w:val="3"/>
        </w:numPr>
        <w:jc w:val="center"/>
        <w:rPr>
          <w:rFonts w:ascii="Montserrat" w:hAnsi="Montserrat" w:cs="Times New Roman"/>
          <w:b/>
          <w:bCs/>
          <w:sz w:val="20"/>
          <w:szCs w:val="20"/>
        </w:rPr>
      </w:pPr>
      <w:r w:rsidRPr="00081688">
        <w:rPr>
          <w:rFonts w:ascii="Montserrat" w:hAnsi="Montserrat" w:cs="Times New Roman"/>
          <w:b/>
          <w:bCs/>
          <w:sz w:val="20"/>
          <w:szCs w:val="20"/>
        </w:rPr>
        <w:t>Kvalifikaciniai reikalavimai</w:t>
      </w:r>
      <w:r w:rsidR="007A1926" w:rsidRPr="00081688">
        <w:rPr>
          <w:rFonts w:ascii="Montserrat" w:hAnsi="Montserrat" w:cs="Times New Roman"/>
          <w:b/>
          <w:bCs/>
          <w:sz w:val="20"/>
          <w:szCs w:val="20"/>
        </w:rPr>
        <w:t xml:space="preserve"> tiekėjams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3856"/>
        <w:gridCol w:w="4626"/>
      </w:tblGrid>
      <w:tr w:rsidR="008E57CF" w:rsidRPr="008E57CF" w14:paraId="24B4AC89" w14:textId="77777777" w:rsidTr="3E08934B">
        <w:tc>
          <w:tcPr>
            <w:tcW w:w="534" w:type="dxa"/>
            <w:shd w:val="clear" w:color="auto" w:fill="auto"/>
          </w:tcPr>
          <w:p w14:paraId="3BF25063" w14:textId="77777777" w:rsidR="008E57CF" w:rsidRPr="008E57CF" w:rsidRDefault="008E57CF" w:rsidP="008E57CF">
            <w:pPr>
              <w:suppressAutoHyphens w:val="0"/>
              <w:autoSpaceDN/>
              <w:spacing w:after="0" w:line="240" w:lineRule="auto"/>
              <w:rPr>
                <w:rFonts w:ascii="Montserrat" w:hAnsi="Montserrat"/>
                <w:b/>
                <w:bCs/>
                <w:kern w:val="2"/>
                <w:sz w:val="20"/>
                <w:szCs w:val="20"/>
              </w:rPr>
            </w:pPr>
            <w:r w:rsidRPr="008E57CF">
              <w:rPr>
                <w:rFonts w:ascii="Montserrat" w:hAnsi="Montserrat"/>
                <w:b/>
                <w:bCs/>
                <w:kern w:val="2"/>
                <w:sz w:val="20"/>
                <w:szCs w:val="20"/>
              </w:rPr>
              <w:t>Eil. Nr.</w:t>
            </w:r>
          </w:p>
        </w:tc>
        <w:tc>
          <w:tcPr>
            <w:tcW w:w="3856" w:type="dxa"/>
            <w:shd w:val="clear" w:color="auto" w:fill="auto"/>
          </w:tcPr>
          <w:p w14:paraId="5A02B2D7" w14:textId="77777777" w:rsidR="008E57CF" w:rsidRPr="008E57CF" w:rsidRDefault="008E57CF" w:rsidP="008E57CF">
            <w:pPr>
              <w:suppressAutoHyphens w:val="0"/>
              <w:autoSpaceDN/>
              <w:spacing w:after="0" w:line="240" w:lineRule="auto"/>
              <w:rPr>
                <w:rFonts w:ascii="Montserrat" w:hAnsi="Montserrat"/>
                <w:b/>
                <w:bCs/>
                <w:kern w:val="2"/>
                <w:sz w:val="20"/>
                <w:szCs w:val="20"/>
              </w:rPr>
            </w:pPr>
            <w:r w:rsidRPr="008E57CF">
              <w:rPr>
                <w:rFonts w:ascii="Montserrat" w:hAnsi="Montserrat"/>
                <w:b/>
                <w:bCs/>
                <w:kern w:val="2"/>
                <w:sz w:val="20"/>
                <w:szCs w:val="20"/>
              </w:rPr>
              <w:t>Kvalifikacinis reikalavimas</w:t>
            </w:r>
          </w:p>
        </w:tc>
        <w:tc>
          <w:tcPr>
            <w:tcW w:w="4626" w:type="dxa"/>
            <w:shd w:val="clear" w:color="auto" w:fill="auto"/>
          </w:tcPr>
          <w:p w14:paraId="3493C9E2" w14:textId="77777777" w:rsidR="008E57CF" w:rsidRPr="008E57CF" w:rsidRDefault="008E57CF" w:rsidP="008E57CF">
            <w:pPr>
              <w:suppressAutoHyphens w:val="0"/>
              <w:autoSpaceDN/>
              <w:spacing w:after="0" w:line="240" w:lineRule="auto"/>
              <w:rPr>
                <w:rFonts w:ascii="Montserrat" w:hAnsi="Montserrat"/>
                <w:b/>
                <w:bCs/>
                <w:kern w:val="2"/>
                <w:sz w:val="20"/>
                <w:szCs w:val="20"/>
              </w:rPr>
            </w:pPr>
            <w:r w:rsidRPr="008E57CF">
              <w:rPr>
                <w:rFonts w:ascii="Montserrat" w:hAnsi="Montserrat"/>
                <w:b/>
                <w:bCs/>
                <w:kern w:val="2"/>
                <w:sz w:val="20"/>
                <w:szCs w:val="20"/>
              </w:rPr>
              <w:t>Pagrindžiantys dokumentai</w:t>
            </w:r>
          </w:p>
        </w:tc>
      </w:tr>
      <w:tr w:rsidR="008E57CF" w:rsidRPr="008E57CF" w14:paraId="6DCD3D0A" w14:textId="77777777" w:rsidTr="3E08934B">
        <w:tc>
          <w:tcPr>
            <w:tcW w:w="9016" w:type="dxa"/>
            <w:gridSpan w:val="3"/>
            <w:shd w:val="clear" w:color="auto" w:fill="auto"/>
          </w:tcPr>
          <w:p w14:paraId="424BB78C" w14:textId="77777777" w:rsidR="008E57CF" w:rsidRPr="008E57CF" w:rsidRDefault="008E57CF" w:rsidP="008E57CF">
            <w:pPr>
              <w:suppressAutoHyphens w:val="0"/>
              <w:autoSpaceDN/>
              <w:spacing w:after="0" w:line="240" w:lineRule="auto"/>
              <w:jc w:val="center"/>
              <w:rPr>
                <w:rFonts w:ascii="Montserrat" w:hAnsi="Montserrat"/>
                <w:kern w:val="2"/>
                <w:sz w:val="20"/>
                <w:szCs w:val="20"/>
              </w:rPr>
            </w:pPr>
            <w:r w:rsidRPr="008E57CF">
              <w:rPr>
                <w:rFonts w:ascii="Montserrat" w:hAnsi="Montserrat"/>
                <w:b/>
                <w:kern w:val="2"/>
                <w:sz w:val="20"/>
                <w:szCs w:val="20"/>
              </w:rPr>
              <w:t>Techninis ir profesinis pajėgumas</w:t>
            </w:r>
          </w:p>
        </w:tc>
      </w:tr>
      <w:tr w:rsidR="008E57CF" w:rsidRPr="008E57CF" w14:paraId="07D4F87E" w14:textId="77777777" w:rsidTr="3E08934B">
        <w:tc>
          <w:tcPr>
            <w:tcW w:w="534" w:type="dxa"/>
            <w:shd w:val="clear" w:color="auto" w:fill="auto"/>
          </w:tcPr>
          <w:p w14:paraId="75AB97E6" w14:textId="77777777" w:rsidR="008E57CF" w:rsidRPr="008E57CF" w:rsidRDefault="008E57CF" w:rsidP="008E57CF">
            <w:pPr>
              <w:suppressAutoHyphens w:val="0"/>
              <w:autoSpaceDN/>
              <w:spacing w:after="0" w:line="240" w:lineRule="auto"/>
              <w:rPr>
                <w:rFonts w:ascii="Montserrat" w:hAnsi="Montserrat"/>
                <w:kern w:val="2"/>
                <w:sz w:val="20"/>
                <w:szCs w:val="20"/>
              </w:rPr>
            </w:pPr>
            <w:r w:rsidRPr="008E57CF">
              <w:rPr>
                <w:rFonts w:ascii="Montserrat" w:hAnsi="Montserrat"/>
                <w:kern w:val="2"/>
                <w:sz w:val="20"/>
                <w:szCs w:val="20"/>
              </w:rPr>
              <w:t>1.</w:t>
            </w:r>
          </w:p>
        </w:tc>
        <w:tc>
          <w:tcPr>
            <w:tcW w:w="3856" w:type="dxa"/>
            <w:shd w:val="clear" w:color="auto" w:fill="auto"/>
          </w:tcPr>
          <w:p w14:paraId="08421FAC" w14:textId="77777777" w:rsidR="00333C11" w:rsidRDefault="00D64BBA" w:rsidP="00B11C52">
            <w:pPr>
              <w:suppressAutoHyphens w:val="0"/>
              <w:autoSpaceDN/>
              <w:spacing w:after="0" w:line="240" w:lineRule="auto"/>
              <w:jc w:val="both"/>
              <w:rPr>
                <w:rFonts w:ascii="Montserrat" w:hAnsi="Montserrat"/>
                <w:kern w:val="2"/>
                <w:sz w:val="20"/>
                <w:szCs w:val="20"/>
              </w:rPr>
            </w:pPr>
            <w:r w:rsidRPr="00D64BBA">
              <w:rPr>
                <w:rFonts w:ascii="Montserrat" w:hAnsi="Montserrat"/>
                <w:kern w:val="2"/>
                <w:sz w:val="20"/>
                <w:szCs w:val="20"/>
              </w:rPr>
              <w:t>Pirkimo sutarties vykdymui tiekėjas</w:t>
            </w:r>
            <w:r>
              <w:rPr>
                <w:rFonts w:ascii="Montserrat" w:hAnsi="Montserrat"/>
                <w:kern w:val="2"/>
                <w:sz w:val="20"/>
                <w:szCs w:val="20"/>
              </w:rPr>
              <w:t xml:space="preserve"> (tiekėjų grupės partneriai kartu)</w:t>
            </w:r>
            <w:r w:rsidRPr="00D64BBA">
              <w:rPr>
                <w:rFonts w:ascii="Montserrat" w:hAnsi="Montserrat"/>
                <w:kern w:val="2"/>
                <w:sz w:val="20"/>
                <w:szCs w:val="20"/>
              </w:rPr>
              <w:t xml:space="preserve"> turi </w:t>
            </w:r>
            <w:r w:rsidR="006E7F93">
              <w:rPr>
                <w:rFonts w:ascii="Montserrat" w:hAnsi="Montserrat"/>
                <w:kern w:val="2"/>
                <w:sz w:val="20"/>
                <w:szCs w:val="20"/>
              </w:rPr>
              <w:t>turėti arba gali pasitelkti</w:t>
            </w:r>
            <w:r w:rsidR="00333C11">
              <w:rPr>
                <w:rFonts w:ascii="Montserrat" w:hAnsi="Montserrat"/>
                <w:kern w:val="2"/>
                <w:sz w:val="20"/>
                <w:szCs w:val="20"/>
              </w:rPr>
              <w:t xml:space="preserve"> šiuose specialistus:</w:t>
            </w:r>
          </w:p>
          <w:p w14:paraId="1A020F93" w14:textId="56D3275D" w:rsidR="00ED51A1" w:rsidRDefault="006932D4" w:rsidP="00ED51A1">
            <w:pPr>
              <w:pStyle w:val="ListParagraph"/>
              <w:numPr>
                <w:ilvl w:val="1"/>
                <w:numId w:val="2"/>
              </w:numPr>
              <w:suppressAutoHyphens w:val="0"/>
              <w:autoSpaceDN/>
              <w:spacing w:after="0" w:line="240" w:lineRule="auto"/>
              <w:jc w:val="both"/>
              <w:rPr>
                <w:rFonts w:ascii="Montserrat" w:hAnsi="Montserrat"/>
                <w:kern w:val="2"/>
                <w:sz w:val="20"/>
                <w:szCs w:val="20"/>
              </w:rPr>
            </w:pPr>
            <w:r w:rsidRPr="00D8281E">
              <w:rPr>
                <w:rFonts w:ascii="Montserrat" w:hAnsi="Montserrat"/>
                <w:b/>
                <w:bCs/>
                <w:kern w:val="2"/>
                <w:sz w:val="20"/>
                <w:szCs w:val="20"/>
              </w:rPr>
              <w:t>B</w:t>
            </w:r>
            <w:r w:rsidR="006E7F93" w:rsidRPr="00D8281E">
              <w:rPr>
                <w:rFonts w:ascii="Montserrat" w:hAnsi="Montserrat"/>
                <w:b/>
                <w:bCs/>
                <w:kern w:val="2"/>
                <w:sz w:val="20"/>
                <w:szCs w:val="20"/>
              </w:rPr>
              <w:t>ent 1 (vieną)</w:t>
            </w:r>
            <w:r w:rsidR="006E7F93" w:rsidRPr="006932D4">
              <w:rPr>
                <w:rFonts w:ascii="Montserrat" w:hAnsi="Montserrat"/>
                <w:kern w:val="2"/>
                <w:sz w:val="20"/>
                <w:szCs w:val="20"/>
              </w:rPr>
              <w:t xml:space="preserve"> </w:t>
            </w:r>
            <w:r w:rsidR="00D64BBA" w:rsidRPr="006932D4">
              <w:rPr>
                <w:rFonts w:ascii="Montserrat" w:hAnsi="Montserrat"/>
                <w:kern w:val="2"/>
                <w:sz w:val="20"/>
                <w:szCs w:val="20"/>
              </w:rPr>
              <w:t xml:space="preserve"> </w:t>
            </w:r>
            <w:r w:rsidR="006E7F93" w:rsidRPr="006932D4">
              <w:rPr>
                <w:rFonts w:ascii="Montserrat" w:hAnsi="Montserrat"/>
                <w:b/>
                <w:bCs/>
                <w:kern w:val="2"/>
                <w:sz w:val="20"/>
                <w:szCs w:val="20"/>
              </w:rPr>
              <w:t>ypatingojo statinio projekto</w:t>
            </w:r>
            <w:r w:rsidR="00596BD4" w:rsidRPr="0C9FCE15">
              <w:rPr>
                <w:rFonts w:ascii="Montserrat" w:hAnsi="Montserrat"/>
                <w:b/>
                <w:bCs/>
                <w:sz w:val="20"/>
                <w:szCs w:val="20"/>
              </w:rPr>
              <w:t xml:space="preserve"> ir projekto vykdymo priežiūros</w:t>
            </w:r>
            <w:r w:rsidR="006E7F93" w:rsidRPr="006932D4">
              <w:rPr>
                <w:rFonts w:ascii="Montserrat" w:hAnsi="Montserrat"/>
                <w:b/>
                <w:bCs/>
                <w:kern w:val="2"/>
                <w:sz w:val="20"/>
                <w:szCs w:val="20"/>
              </w:rPr>
              <w:t xml:space="preserve"> vadovą</w:t>
            </w:r>
            <w:r w:rsidR="06787ED9" w:rsidRPr="006932D4">
              <w:rPr>
                <w:rFonts w:ascii="Montserrat" w:hAnsi="Montserrat"/>
                <w:b/>
                <w:bCs/>
                <w:kern w:val="2"/>
                <w:sz w:val="20"/>
                <w:szCs w:val="20"/>
              </w:rPr>
              <w:t xml:space="preserve">, </w:t>
            </w:r>
            <w:r w:rsidR="06787ED9" w:rsidRPr="00081688">
              <w:rPr>
                <w:rFonts w:ascii="Montserrat" w:hAnsi="Montserrat"/>
                <w:kern w:val="2"/>
                <w:sz w:val="20"/>
                <w:szCs w:val="20"/>
              </w:rPr>
              <w:t>kuris laimėjimo atveju vykdys sutartį, atitinkantį šiuos reikalavimus:</w:t>
            </w:r>
            <w:r w:rsidR="5949DA50" w:rsidRPr="00081688">
              <w:rPr>
                <w:rFonts w:ascii="Montserrat" w:hAnsi="Montserrat"/>
                <w:kern w:val="2"/>
                <w:sz w:val="20"/>
                <w:szCs w:val="20"/>
              </w:rPr>
              <w:t xml:space="preserve"> siūlomas specialistas turi turėti teisę eiti ypatingo statinio projekto vadovo ir ypatingo statinio projekto vykdymo priežiūros vadovo pareigas</w:t>
            </w:r>
            <w:r w:rsidR="5949DA50" w:rsidRPr="0C9FCE15">
              <w:rPr>
                <w:rFonts w:ascii="Arial" w:eastAsia="Arial" w:hAnsi="Arial"/>
                <w:color w:val="000000" w:themeColor="text1"/>
              </w:rPr>
              <w:t>.</w:t>
            </w:r>
            <w:r w:rsidR="00081688">
              <w:rPr>
                <w:rFonts w:ascii="Arial" w:eastAsia="Arial" w:hAnsi="Arial"/>
                <w:color w:val="000000" w:themeColor="text1"/>
              </w:rPr>
              <w:t xml:space="preserve"> </w:t>
            </w:r>
            <w:r w:rsidR="004E3071" w:rsidRPr="006932D4">
              <w:rPr>
                <w:rFonts w:ascii="Montserrat" w:hAnsi="Montserrat"/>
                <w:b/>
                <w:bCs/>
                <w:kern w:val="2"/>
                <w:sz w:val="20"/>
                <w:szCs w:val="20"/>
              </w:rPr>
              <w:t>Statinių grupė</w:t>
            </w:r>
            <w:r w:rsidR="5067C7A8" w:rsidRPr="006932D4">
              <w:rPr>
                <w:rFonts w:ascii="Montserrat" w:hAnsi="Montserrat"/>
                <w:b/>
                <w:bCs/>
                <w:kern w:val="2"/>
                <w:sz w:val="20"/>
                <w:szCs w:val="20"/>
              </w:rPr>
              <w:t>s</w:t>
            </w:r>
            <w:r w:rsidR="004E3071" w:rsidRPr="006932D4">
              <w:rPr>
                <w:rFonts w:ascii="Montserrat" w:hAnsi="Montserrat"/>
                <w:kern w:val="2"/>
                <w:sz w:val="20"/>
                <w:szCs w:val="20"/>
              </w:rPr>
              <w:t xml:space="preserve"> - susisiekimo komunikacijos (gatvės), inžineriniai tinklai (elektros ir ryšių (telekomunikacijų) tinklai)</w:t>
            </w:r>
            <w:r w:rsidR="18296A9E" w:rsidRPr="0C9FCE15">
              <w:rPr>
                <w:rFonts w:ascii="Montserrat" w:hAnsi="Montserrat"/>
                <w:sz w:val="20"/>
                <w:szCs w:val="20"/>
              </w:rPr>
              <w:t>.</w:t>
            </w:r>
            <w:r w:rsidR="1A559C5C" w:rsidRPr="0C9FCE15">
              <w:rPr>
                <w:rFonts w:ascii="Montserrat" w:hAnsi="Montserrat"/>
                <w:sz w:val="20"/>
                <w:szCs w:val="20"/>
              </w:rPr>
              <w:t xml:space="preserve"> </w:t>
            </w:r>
          </w:p>
          <w:p w14:paraId="5AF0D9C2" w14:textId="67AEB611" w:rsidR="00ED51A1" w:rsidRDefault="375D6094" w:rsidP="00081688">
            <w:pPr>
              <w:pStyle w:val="ListParagraph"/>
              <w:suppressAutoHyphens w:val="0"/>
              <w:autoSpaceDN/>
              <w:spacing w:after="0" w:line="240" w:lineRule="auto"/>
              <w:ind w:left="792"/>
              <w:jc w:val="both"/>
              <w:rPr>
                <w:rFonts w:ascii="Montserrat" w:hAnsi="Montserrat"/>
                <w:kern w:val="2"/>
                <w:sz w:val="20"/>
                <w:szCs w:val="20"/>
              </w:rPr>
            </w:pPr>
            <w:r w:rsidRPr="0C9FCE15">
              <w:rPr>
                <w:rFonts w:ascii="Montserrat" w:hAnsi="Montserrat"/>
                <w:sz w:val="20"/>
                <w:szCs w:val="20"/>
              </w:rPr>
              <w:t>T</w:t>
            </w:r>
            <w:r w:rsidR="1A559C5C" w:rsidRPr="0C9FCE15">
              <w:rPr>
                <w:rFonts w:ascii="Montserrat" w:hAnsi="Montserrat"/>
                <w:sz w:val="20"/>
                <w:szCs w:val="20"/>
              </w:rPr>
              <w:t>aip pat</w:t>
            </w:r>
            <w:r w:rsidR="7BDC9B5C" w:rsidRPr="0C9FCE15">
              <w:rPr>
                <w:rFonts w:ascii="Montserrat" w:hAnsi="Montserrat"/>
                <w:sz w:val="20"/>
                <w:szCs w:val="20"/>
              </w:rPr>
              <w:t xml:space="preserve"> aukščiau</w:t>
            </w:r>
            <w:r w:rsidR="0066287E" w:rsidRPr="0C9FCE15">
              <w:rPr>
                <w:rFonts w:ascii="Montserrat" w:hAnsi="Montserrat"/>
                <w:sz w:val="20"/>
                <w:szCs w:val="20"/>
              </w:rPr>
              <w:t xml:space="preserve"> </w:t>
            </w:r>
            <w:r w:rsidR="5F3C2CDD" w:rsidRPr="0C9FCE15">
              <w:rPr>
                <w:rFonts w:ascii="Montserrat" w:hAnsi="Montserrat"/>
                <w:sz w:val="20"/>
                <w:szCs w:val="20"/>
              </w:rPr>
              <w:t>m</w:t>
            </w:r>
            <w:r w:rsidR="00253BF5" w:rsidRPr="0C9FCE15">
              <w:rPr>
                <w:rFonts w:ascii="Montserrat" w:hAnsi="Montserrat"/>
                <w:sz w:val="20"/>
                <w:szCs w:val="20"/>
              </w:rPr>
              <w:t xml:space="preserve">inėti statiniai esantys </w:t>
            </w:r>
            <w:r w:rsidR="00C6131A" w:rsidRPr="0C9FCE15">
              <w:rPr>
                <w:rFonts w:ascii="Montserrat" w:hAnsi="Montserrat"/>
                <w:sz w:val="20"/>
                <w:szCs w:val="20"/>
              </w:rPr>
              <w:t>kultūros paveldo objekto teritorij</w:t>
            </w:r>
            <w:r w:rsidR="00323A65" w:rsidRPr="0C9FCE15">
              <w:rPr>
                <w:rFonts w:ascii="Montserrat" w:hAnsi="Montserrat"/>
                <w:sz w:val="20"/>
                <w:szCs w:val="20"/>
              </w:rPr>
              <w:t>oj</w:t>
            </w:r>
            <w:r w:rsidR="00C6131A" w:rsidRPr="0C9FCE15">
              <w:rPr>
                <w:rFonts w:ascii="Montserrat" w:hAnsi="Montserrat"/>
                <w:sz w:val="20"/>
                <w:szCs w:val="20"/>
              </w:rPr>
              <w:t xml:space="preserve">e, jo apsaugos zonoje, </w:t>
            </w:r>
            <w:r w:rsidR="00323A65" w:rsidRPr="0C9FCE15">
              <w:rPr>
                <w:rFonts w:ascii="Montserrat" w:hAnsi="Montserrat"/>
                <w:sz w:val="20"/>
                <w:szCs w:val="20"/>
              </w:rPr>
              <w:t>kultūros paveldo vietovėje</w:t>
            </w:r>
            <w:r w:rsidR="00E42856" w:rsidRPr="0C9FCE15">
              <w:rPr>
                <w:rFonts w:ascii="Montserrat" w:hAnsi="Montserrat"/>
                <w:sz w:val="20"/>
                <w:szCs w:val="20"/>
              </w:rPr>
              <w:t>;</w:t>
            </w:r>
          </w:p>
          <w:p w14:paraId="7A265AFD" w14:textId="77777777" w:rsidR="00081688" w:rsidRPr="00081688" w:rsidRDefault="006932D4" w:rsidP="3E08934B">
            <w:pPr>
              <w:pStyle w:val="ListParagraph"/>
              <w:numPr>
                <w:ilvl w:val="1"/>
                <w:numId w:val="2"/>
              </w:numPr>
              <w:suppressAutoHyphens w:val="0"/>
              <w:autoSpaceDN/>
              <w:spacing w:after="0" w:line="240" w:lineRule="auto"/>
              <w:jc w:val="both"/>
              <w:rPr>
                <w:rFonts w:ascii="Montserrat" w:hAnsi="Montserrat"/>
                <w:kern w:val="2"/>
                <w:sz w:val="20"/>
                <w:szCs w:val="20"/>
              </w:rPr>
            </w:pPr>
            <w:r w:rsidRPr="3E08934B">
              <w:rPr>
                <w:rFonts w:ascii="Montserrat" w:hAnsi="Montserrat"/>
                <w:b/>
                <w:bCs/>
                <w:kern w:val="2"/>
                <w:sz w:val="20"/>
                <w:szCs w:val="20"/>
              </w:rPr>
              <w:t>Bent 1 (vieną)  ypatingojo statinio projekto dalies</w:t>
            </w:r>
            <w:r w:rsidR="00A40209" w:rsidRPr="3E08934B">
              <w:rPr>
                <w:rFonts w:ascii="Montserrat" w:hAnsi="Montserrat"/>
                <w:b/>
                <w:bCs/>
                <w:sz w:val="20"/>
                <w:szCs w:val="20"/>
              </w:rPr>
              <w:t xml:space="preserve"> ir projekto dalies vykdymo priežiūros</w:t>
            </w:r>
            <w:r w:rsidRPr="3E08934B">
              <w:rPr>
                <w:rFonts w:ascii="Montserrat" w:hAnsi="Montserrat"/>
                <w:b/>
                <w:bCs/>
                <w:kern w:val="2"/>
                <w:sz w:val="20"/>
                <w:szCs w:val="20"/>
              </w:rPr>
              <w:t xml:space="preserve"> vadovą</w:t>
            </w:r>
            <w:r w:rsidR="6B0D9AC7" w:rsidRPr="3E08934B">
              <w:rPr>
                <w:rFonts w:ascii="Montserrat" w:hAnsi="Montserrat"/>
                <w:b/>
                <w:bCs/>
                <w:kern w:val="2"/>
                <w:sz w:val="20"/>
                <w:szCs w:val="20"/>
              </w:rPr>
              <w:t>,</w:t>
            </w:r>
            <w:r w:rsidR="6B0D9AC7" w:rsidRPr="3E08934B">
              <w:rPr>
                <w:rFonts w:ascii="Montserrat" w:hAnsi="Montserrat"/>
                <w:kern w:val="2"/>
                <w:sz w:val="20"/>
                <w:szCs w:val="20"/>
              </w:rPr>
              <w:t xml:space="preserve"> kuris laimėjimo atveju vykdys sutartį, atitinkantį visus šiuos reikalavimus:</w:t>
            </w:r>
            <w:r w:rsidR="25BBF93A" w:rsidRPr="3E08934B">
              <w:rPr>
                <w:rFonts w:ascii="Montserrat" w:hAnsi="Montserrat"/>
                <w:kern w:val="2"/>
                <w:sz w:val="20"/>
                <w:szCs w:val="20"/>
              </w:rPr>
              <w:t xml:space="preserve"> siūlomas specialistas turi turėti teisę būti ypatingo statinio projekto dalies vadovu ir projekto dalies vykdymo priežiūros vadovu.</w:t>
            </w:r>
            <w:r w:rsidRPr="3E08934B">
              <w:rPr>
                <w:rFonts w:ascii="Montserrat" w:hAnsi="Montserrat"/>
                <w:b/>
                <w:bCs/>
                <w:kern w:val="2"/>
                <w:sz w:val="20"/>
                <w:szCs w:val="20"/>
              </w:rPr>
              <w:t xml:space="preserve"> Statinių grupė</w:t>
            </w:r>
            <w:r w:rsidRPr="3E08934B">
              <w:rPr>
                <w:rFonts w:ascii="Montserrat" w:hAnsi="Montserrat"/>
                <w:kern w:val="2"/>
                <w:sz w:val="20"/>
                <w:szCs w:val="20"/>
              </w:rPr>
              <w:t xml:space="preserve"> - susisiekimo komunikacijos (gatvės), inžineriniai tinklai (elektros ir ryšių (telekomunikacijų) tinklai). Projekto dalys: susisiekimo (dangų </w:t>
            </w:r>
            <w:r w:rsidRPr="3E08934B">
              <w:rPr>
                <w:rFonts w:ascii="Montserrat" w:hAnsi="Montserrat"/>
                <w:kern w:val="2"/>
                <w:sz w:val="20"/>
                <w:szCs w:val="20"/>
              </w:rPr>
              <w:lastRenderedPageBreak/>
              <w:t xml:space="preserve">planas, eismo organizavimas), elektrotechnikos (iki 10 </w:t>
            </w:r>
            <w:proofErr w:type="spellStart"/>
            <w:r w:rsidRPr="3E08934B">
              <w:rPr>
                <w:rFonts w:ascii="Montserrat" w:hAnsi="Montserrat"/>
                <w:kern w:val="2"/>
                <w:sz w:val="20"/>
                <w:szCs w:val="20"/>
              </w:rPr>
              <w:t>kV</w:t>
            </w:r>
            <w:proofErr w:type="spellEnd"/>
            <w:r w:rsidRPr="3E08934B">
              <w:rPr>
                <w:rFonts w:ascii="Montserrat" w:hAnsi="Montserrat"/>
                <w:kern w:val="2"/>
                <w:sz w:val="20"/>
                <w:szCs w:val="20"/>
              </w:rPr>
              <w:t>), elektroninių ryšių (telekomunikacijų), procesų valdymo ir automatizacijos</w:t>
            </w:r>
            <w:r w:rsidR="00081688" w:rsidRPr="3E08934B">
              <w:rPr>
                <w:rFonts w:ascii="Montserrat" w:hAnsi="Montserrat"/>
                <w:sz w:val="20"/>
                <w:szCs w:val="20"/>
              </w:rPr>
              <w:t>.</w:t>
            </w:r>
          </w:p>
          <w:p w14:paraId="1807A561" w14:textId="6787D0FA" w:rsidR="006406C5" w:rsidRDefault="00081688" w:rsidP="00081688">
            <w:pPr>
              <w:pStyle w:val="ListParagraph"/>
              <w:suppressAutoHyphens w:val="0"/>
              <w:autoSpaceDN/>
              <w:spacing w:after="0" w:line="240" w:lineRule="auto"/>
              <w:ind w:left="792"/>
              <w:jc w:val="both"/>
              <w:rPr>
                <w:rFonts w:ascii="Montserrat" w:hAnsi="Montserrat"/>
                <w:kern w:val="2"/>
                <w:sz w:val="20"/>
                <w:szCs w:val="20"/>
              </w:rPr>
            </w:pPr>
            <w:r>
              <w:rPr>
                <w:rFonts w:ascii="Montserrat" w:hAnsi="Montserrat"/>
                <w:sz w:val="20"/>
                <w:szCs w:val="20"/>
              </w:rPr>
              <w:t>T</w:t>
            </w:r>
            <w:r w:rsidR="787AB693" w:rsidRPr="0C9FCE15">
              <w:rPr>
                <w:rFonts w:ascii="Montserrat" w:hAnsi="Montserrat"/>
                <w:sz w:val="20"/>
                <w:szCs w:val="20"/>
              </w:rPr>
              <w:t>aip pat</w:t>
            </w:r>
            <w:r w:rsidR="3A1872D4" w:rsidRPr="0C9FCE15">
              <w:rPr>
                <w:rFonts w:ascii="Montserrat" w:hAnsi="Montserrat"/>
                <w:sz w:val="20"/>
                <w:szCs w:val="20"/>
              </w:rPr>
              <w:t xml:space="preserve"> aukščiau</w:t>
            </w:r>
            <w:r w:rsidR="006406C5" w:rsidRPr="0C9FCE15">
              <w:rPr>
                <w:rFonts w:ascii="Montserrat" w:hAnsi="Montserrat"/>
                <w:sz w:val="20"/>
                <w:szCs w:val="20"/>
              </w:rPr>
              <w:t xml:space="preserve"> </w:t>
            </w:r>
            <w:r w:rsidR="67EA5906" w:rsidRPr="0C9FCE15">
              <w:rPr>
                <w:rFonts w:ascii="Montserrat" w:hAnsi="Montserrat"/>
                <w:sz w:val="20"/>
                <w:szCs w:val="20"/>
              </w:rPr>
              <w:t>m</w:t>
            </w:r>
            <w:r w:rsidR="0066287E" w:rsidRPr="0C9FCE15">
              <w:rPr>
                <w:rFonts w:ascii="Montserrat" w:hAnsi="Montserrat"/>
                <w:sz w:val="20"/>
                <w:szCs w:val="20"/>
              </w:rPr>
              <w:t>inėti s</w:t>
            </w:r>
            <w:r w:rsidR="006406C5" w:rsidRPr="0C9FCE15">
              <w:rPr>
                <w:rFonts w:ascii="Montserrat" w:hAnsi="Montserrat"/>
                <w:sz w:val="20"/>
                <w:szCs w:val="20"/>
              </w:rPr>
              <w:t>tatiniai esantys kultūros paveldo objekto teritorijoje, jo apsaugos zonoje, kultūros paveldo vietovėje;</w:t>
            </w:r>
          </w:p>
          <w:p w14:paraId="178ECBE0" w14:textId="57C16D7E" w:rsidR="00ED51A1" w:rsidRPr="002F78D7" w:rsidRDefault="00ED51A1" w:rsidP="00081688">
            <w:pPr>
              <w:pStyle w:val="ListParagraph"/>
              <w:suppressAutoHyphens w:val="0"/>
              <w:autoSpaceDN/>
              <w:spacing w:after="0" w:line="240" w:lineRule="auto"/>
              <w:ind w:left="792"/>
              <w:jc w:val="both"/>
              <w:rPr>
                <w:rFonts w:ascii="Montserrat" w:hAnsi="Montserrat"/>
                <w:b/>
                <w:bCs/>
                <w:kern w:val="2"/>
                <w:sz w:val="20"/>
                <w:szCs w:val="20"/>
              </w:rPr>
            </w:pPr>
          </w:p>
        </w:tc>
        <w:tc>
          <w:tcPr>
            <w:tcW w:w="4626" w:type="dxa"/>
            <w:shd w:val="clear" w:color="auto" w:fill="auto"/>
          </w:tcPr>
          <w:p w14:paraId="5C300C04" w14:textId="77777777" w:rsidR="002C02B1" w:rsidRPr="00DD6CF5" w:rsidRDefault="002C02B1" w:rsidP="008E57CF">
            <w:pPr>
              <w:suppressAutoHyphens w:val="0"/>
              <w:autoSpaceDN/>
              <w:spacing w:after="120" w:line="259" w:lineRule="auto"/>
              <w:rPr>
                <w:rFonts w:ascii="Montserrat" w:hAnsi="Montserrat"/>
                <w:b/>
                <w:kern w:val="2"/>
                <w:sz w:val="20"/>
              </w:rPr>
            </w:pPr>
            <w:r w:rsidRPr="00DD6CF5">
              <w:rPr>
                <w:rFonts w:ascii="Montserrat" w:hAnsi="Montserrat"/>
                <w:b/>
                <w:kern w:val="2"/>
                <w:sz w:val="20"/>
              </w:rPr>
              <w:lastRenderedPageBreak/>
              <w:t>EBVPD.</w:t>
            </w:r>
            <w:r w:rsidR="008E57CF" w:rsidRPr="00DD6CF5">
              <w:rPr>
                <w:rFonts w:ascii="Montserrat" w:hAnsi="Montserrat"/>
                <w:b/>
                <w:kern w:val="2"/>
                <w:sz w:val="20"/>
              </w:rPr>
              <w:t xml:space="preserve"> </w:t>
            </w:r>
          </w:p>
          <w:p w14:paraId="50E02ADE" w14:textId="784898C4" w:rsidR="009D0F19" w:rsidRPr="009D0F19" w:rsidRDefault="002C02B1" w:rsidP="009D0F19">
            <w:pPr>
              <w:suppressAutoHyphens w:val="0"/>
              <w:autoSpaceDN/>
              <w:spacing w:after="120" w:line="259" w:lineRule="auto"/>
              <w:rPr>
                <w:rFonts w:ascii="Montserrat" w:hAnsi="Montserrat"/>
                <w:bCs/>
                <w:kern w:val="2"/>
                <w:sz w:val="20"/>
              </w:rPr>
            </w:pPr>
            <w:r>
              <w:rPr>
                <w:rFonts w:ascii="Montserrat" w:hAnsi="Montserrat"/>
                <w:bCs/>
                <w:kern w:val="2"/>
                <w:sz w:val="20"/>
              </w:rPr>
              <w:t xml:space="preserve">1. </w:t>
            </w:r>
            <w:r w:rsidR="009D0F19" w:rsidRPr="009D0F19">
              <w:rPr>
                <w:rFonts w:ascii="Montserrat" w:hAnsi="Montserrat"/>
                <w:bCs/>
                <w:kern w:val="2"/>
                <w:sz w:val="20"/>
              </w:rPr>
              <w:t>Užpildytas už pirkimo sutarties vykdymą atsakingų specialistų sąrašas</w:t>
            </w:r>
            <w:r w:rsidR="001F52B3">
              <w:rPr>
                <w:rFonts w:ascii="Montserrat" w:hAnsi="Montserrat"/>
                <w:bCs/>
                <w:kern w:val="2"/>
                <w:sz w:val="20"/>
              </w:rPr>
              <w:t xml:space="preserve"> (x priedas).</w:t>
            </w:r>
          </w:p>
          <w:p w14:paraId="3A49E5C5" w14:textId="71FDB7E9" w:rsidR="008E57CF" w:rsidRDefault="009D0F19" w:rsidP="00A140F8">
            <w:pPr>
              <w:suppressAutoHyphens w:val="0"/>
              <w:autoSpaceDN/>
              <w:spacing w:after="120" w:line="259" w:lineRule="auto"/>
              <w:jc w:val="both"/>
              <w:rPr>
                <w:rFonts w:ascii="Montserrat" w:hAnsi="Montserrat"/>
                <w:bCs/>
                <w:kern w:val="2"/>
                <w:sz w:val="20"/>
              </w:rPr>
            </w:pPr>
            <w:r w:rsidRPr="009D0F19">
              <w:rPr>
                <w:rFonts w:ascii="Montserrat" w:hAnsi="Montserrat"/>
                <w:bCs/>
                <w:kern w:val="2"/>
                <w:sz w:val="20"/>
              </w:rPr>
              <w:t>2.</w:t>
            </w:r>
            <w:r w:rsidR="005237A0">
              <w:rPr>
                <w:rFonts w:ascii="Montserrat" w:hAnsi="Montserrat"/>
                <w:bCs/>
                <w:kern w:val="2"/>
                <w:sz w:val="20"/>
              </w:rPr>
              <w:t xml:space="preserve"> </w:t>
            </w:r>
            <w:r w:rsidR="00DE2B04">
              <w:rPr>
                <w:rFonts w:ascii="Montserrat" w:hAnsi="Montserrat"/>
                <w:bCs/>
                <w:kern w:val="2"/>
                <w:sz w:val="20"/>
              </w:rPr>
              <w:t>Perkančioji organizacija, s</w:t>
            </w:r>
            <w:r w:rsidR="00BA37A1">
              <w:rPr>
                <w:rFonts w:ascii="Montserrat" w:hAnsi="Montserrat"/>
                <w:bCs/>
                <w:kern w:val="2"/>
                <w:sz w:val="20"/>
              </w:rPr>
              <w:t>pecialisto kvalifikaciją pagrindžian</w:t>
            </w:r>
            <w:r w:rsidR="00DE2B04">
              <w:rPr>
                <w:rFonts w:ascii="Montserrat" w:hAnsi="Montserrat"/>
                <w:bCs/>
                <w:kern w:val="2"/>
                <w:sz w:val="20"/>
              </w:rPr>
              <w:t>čius</w:t>
            </w:r>
            <w:r w:rsidR="00BA37A1">
              <w:rPr>
                <w:rFonts w:ascii="Montserrat" w:hAnsi="Montserrat"/>
                <w:bCs/>
                <w:kern w:val="2"/>
                <w:sz w:val="20"/>
              </w:rPr>
              <w:t xml:space="preserve"> dokument</w:t>
            </w:r>
            <w:r w:rsidR="00DE2B04">
              <w:rPr>
                <w:rFonts w:ascii="Montserrat" w:hAnsi="Montserrat"/>
                <w:bCs/>
                <w:kern w:val="2"/>
                <w:sz w:val="20"/>
              </w:rPr>
              <w:t>us</w:t>
            </w:r>
            <w:r w:rsidR="00BA37A1">
              <w:rPr>
                <w:rFonts w:ascii="Montserrat" w:hAnsi="Montserrat"/>
                <w:bCs/>
                <w:kern w:val="2"/>
                <w:sz w:val="20"/>
              </w:rPr>
              <w:t xml:space="preserve"> </w:t>
            </w:r>
            <w:r w:rsidR="00772744" w:rsidRPr="00772744">
              <w:rPr>
                <w:rFonts w:ascii="Montserrat" w:hAnsi="Montserrat"/>
                <w:bCs/>
                <w:kern w:val="2"/>
                <w:sz w:val="20"/>
              </w:rPr>
              <w:t>tikrin</w:t>
            </w:r>
            <w:r w:rsidR="00DE2B04">
              <w:rPr>
                <w:rFonts w:ascii="Montserrat" w:hAnsi="Montserrat"/>
                <w:bCs/>
                <w:kern w:val="2"/>
                <w:sz w:val="20"/>
              </w:rPr>
              <w:t xml:space="preserve">s </w:t>
            </w:r>
            <w:r w:rsidR="00772744" w:rsidRPr="00772744">
              <w:rPr>
                <w:rFonts w:ascii="Montserrat" w:hAnsi="Montserrat"/>
                <w:bCs/>
                <w:kern w:val="2"/>
                <w:sz w:val="20"/>
              </w:rPr>
              <w:t xml:space="preserve">  </w:t>
            </w:r>
            <w:r w:rsidR="003458AB" w:rsidRPr="00DE2B04">
              <w:rPr>
                <w:rFonts w:ascii="Montserrat" w:hAnsi="Montserrat"/>
                <w:bCs/>
                <w:kern w:val="2"/>
                <w:sz w:val="20"/>
              </w:rPr>
              <w:t>VšĮ</w:t>
            </w:r>
            <w:r w:rsidRPr="00DE2B04">
              <w:rPr>
                <w:rFonts w:ascii="Montserrat" w:hAnsi="Montserrat"/>
                <w:bCs/>
                <w:kern w:val="2"/>
                <w:sz w:val="20"/>
              </w:rPr>
              <w:t xml:space="preserve"> </w:t>
            </w:r>
            <w:r w:rsidR="00A140F8" w:rsidRPr="00DE2B04">
              <w:rPr>
                <w:rFonts w:ascii="Montserrat" w:hAnsi="Montserrat"/>
                <w:bCs/>
                <w:kern w:val="2"/>
                <w:sz w:val="20"/>
              </w:rPr>
              <w:t>„</w:t>
            </w:r>
            <w:r w:rsidRPr="00DE2B04">
              <w:rPr>
                <w:rFonts w:ascii="Montserrat" w:hAnsi="Montserrat"/>
                <w:bCs/>
                <w:kern w:val="2"/>
                <w:sz w:val="20"/>
              </w:rPr>
              <w:t>Statybos sektoriaus vystymo agentūr</w:t>
            </w:r>
            <w:r w:rsidR="00A140F8" w:rsidRPr="00DE2B04">
              <w:rPr>
                <w:rFonts w:ascii="Montserrat" w:hAnsi="Montserrat"/>
                <w:bCs/>
                <w:kern w:val="2"/>
                <w:sz w:val="20"/>
              </w:rPr>
              <w:t>a“ in</w:t>
            </w:r>
            <w:r w:rsidR="00EF5260" w:rsidRPr="00DE2B04">
              <w:rPr>
                <w:rFonts w:ascii="Montserrat" w:hAnsi="Montserrat"/>
                <w:bCs/>
                <w:kern w:val="2"/>
                <w:sz w:val="20"/>
              </w:rPr>
              <w:t>ternet</w:t>
            </w:r>
            <w:r w:rsidR="001C1697">
              <w:rPr>
                <w:rFonts w:ascii="Montserrat" w:hAnsi="Montserrat"/>
                <w:bCs/>
                <w:kern w:val="2"/>
                <w:sz w:val="20"/>
              </w:rPr>
              <w:t>o</w:t>
            </w:r>
            <w:r w:rsidR="00EF5260" w:rsidRPr="00DE2B04">
              <w:rPr>
                <w:rFonts w:ascii="Montserrat" w:hAnsi="Montserrat"/>
                <w:bCs/>
                <w:kern w:val="2"/>
                <w:sz w:val="20"/>
              </w:rPr>
              <w:t xml:space="preserve"> svetainėje</w:t>
            </w:r>
            <w:r w:rsidR="00EF5260">
              <w:rPr>
                <w:rFonts w:ascii="Montserrat" w:hAnsi="Montserrat"/>
                <w:b/>
                <w:kern w:val="2"/>
                <w:sz w:val="20"/>
              </w:rPr>
              <w:t xml:space="preserve"> </w:t>
            </w:r>
            <w:hyperlink r:id="rId11" w:history="1">
              <w:r w:rsidR="00EF5260" w:rsidRPr="008E350E">
                <w:rPr>
                  <w:rStyle w:val="Hyperlink"/>
                  <w:rFonts w:ascii="Montserrat" w:hAnsi="Montserrat"/>
                  <w:bCs/>
                  <w:kern w:val="2"/>
                  <w:sz w:val="20"/>
                </w:rPr>
                <w:t>http://www.ssva.lt</w:t>
              </w:r>
            </w:hyperlink>
            <w:r w:rsidR="0048042A">
              <w:rPr>
                <w:rFonts w:ascii="Montserrat" w:hAnsi="Montserrat"/>
                <w:bCs/>
                <w:kern w:val="2"/>
                <w:sz w:val="20"/>
              </w:rPr>
              <w:t xml:space="preserve"> </w:t>
            </w:r>
            <w:r w:rsidR="009F3B33">
              <w:rPr>
                <w:rFonts w:ascii="Montserrat" w:hAnsi="Montserrat"/>
                <w:bCs/>
                <w:kern w:val="2"/>
                <w:sz w:val="20"/>
              </w:rPr>
              <w:t xml:space="preserve">viešai </w:t>
            </w:r>
            <w:r w:rsidR="0048042A">
              <w:rPr>
                <w:rFonts w:ascii="Montserrat" w:hAnsi="Montserrat"/>
                <w:bCs/>
                <w:kern w:val="2"/>
                <w:sz w:val="20"/>
              </w:rPr>
              <w:t xml:space="preserve">skelbiamuose </w:t>
            </w:r>
            <w:r w:rsidR="009F3B33">
              <w:rPr>
                <w:rFonts w:ascii="Montserrat" w:hAnsi="Montserrat"/>
                <w:bCs/>
                <w:kern w:val="2"/>
                <w:sz w:val="20"/>
              </w:rPr>
              <w:t>registruose</w:t>
            </w:r>
            <w:r w:rsidR="00793DE6">
              <w:rPr>
                <w:rStyle w:val="FootnoteReference"/>
                <w:rFonts w:ascii="Montserrat" w:hAnsi="Montserrat"/>
                <w:bCs/>
                <w:kern w:val="2"/>
                <w:sz w:val="20"/>
              </w:rPr>
              <w:footnoteReference w:id="2"/>
            </w:r>
            <w:r w:rsidR="009F3B33">
              <w:rPr>
                <w:rFonts w:ascii="Montserrat" w:hAnsi="Montserrat"/>
                <w:bCs/>
                <w:kern w:val="2"/>
                <w:sz w:val="20"/>
              </w:rPr>
              <w:t>.</w:t>
            </w:r>
            <w:r w:rsidR="00BA37A1">
              <w:rPr>
                <w:rFonts w:ascii="Montserrat" w:hAnsi="Montserrat"/>
                <w:bCs/>
                <w:kern w:val="2"/>
                <w:sz w:val="20"/>
              </w:rPr>
              <w:t xml:space="preserve"> </w:t>
            </w:r>
          </w:p>
          <w:p w14:paraId="19E7B367" w14:textId="66FE2183" w:rsidR="0056065F" w:rsidRPr="0056065F" w:rsidRDefault="006932D4" w:rsidP="0056065F">
            <w:pPr>
              <w:suppressAutoHyphens w:val="0"/>
              <w:autoSpaceDN/>
              <w:spacing w:after="120" w:line="259" w:lineRule="auto"/>
              <w:jc w:val="both"/>
              <w:rPr>
                <w:rFonts w:ascii="Montserrat" w:hAnsi="Montserrat"/>
                <w:bCs/>
                <w:kern w:val="2"/>
                <w:sz w:val="20"/>
              </w:rPr>
            </w:pPr>
            <w:r>
              <w:rPr>
                <w:rFonts w:ascii="Montserrat" w:hAnsi="Montserrat"/>
                <w:bCs/>
                <w:kern w:val="2"/>
                <w:sz w:val="20"/>
              </w:rPr>
              <w:t xml:space="preserve">3. </w:t>
            </w:r>
            <w:r w:rsidR="0056065F" w:rsidRPr="0056065F">
              <w:rPr>
                <w:rFonts w:ascii="Montserrat" w:hAnsi="Montserrat"/>
                <w:bCs/>
                <w:kern w:val="2"/>
                <w:sz w:val="20"/>
              </w:rPr>
              <w:t>Dokumentą, patvirtinantį siūlomo specialisto ryšį su tiekėju:</w:t>
            </w:r>
          </w:p>
          <w:p w14:paraId="68DA320F" w14:textId="77777777" w:rsidR="0056065F" w:rsidRPr="0056065F" w:rsidRDefault="0056065F" w:rsidP="0056065F">
            <w:pPr>
              <w:suppressAutoHyphens w:val="0"/>
              <w:autoSpaceDN/>
              <w:spacing w:after="120" w:line="259" w:lineRule="auto"/>
              <w:jc w:val="both"/>
              <w:rPr>
                <w:rFonts w:ascii="Montserrat" w:hAnsi="Montserrat"/>
                <w:bCs/>
                <w:kern w:val="2"/>
                <w:sz w:val="20"/>
              </w:rPr>
            </w:pPr>
            <w:r w:rsidRPr="0056065F">
              <w:rPr>
                <w:rFonts w:ascii="Montserrat" w:hAnsi="Montserrat"/>
                <w:bCs/>
                <w:kern w:val="2"/>
                <w:sz w:val="20"/>
              </w:rPr>
              <w:t xml:space="preserve">3.1. Tuo atveju, jeigu siūlomas specialistas yra tiekėjo (tiekėjų grupės partnerio / subtiekėjo / ūkio subjekto, kurio </w:t>
            </w:r>
            <w:proofErr w:type="spellStart"/>
            <w:r w:rsidRPr="0056065F">
              <w:rPr>
                <w:rFonts w:ascii="Montserrat" w:hAnsi="Montserrat"/>
                <w:bCs/>
                <w:kern w:val="2"/>
                <w:sz w:val="20"/>
              </w:rPr>
              <w:t>pajėgumais</w:t>
            </w:r>
            <w:proofErr w:type="spellEnd"/>
            <w:r w:rsidRPr="0056065F">
              <w:rPr>
                <w:rFonts w:ascii="Montserrat" w:hAnsi="Montserrat"/>
                <w:bCs/>
                <w:kern w:val="2"/>
                <w:sz w:val="20"/>
              </w:rPr>
              <w:t xml:space="preserve"> remiamasi) darbuotojas, turi būti pateikiama tiekėjo (tiekėjų grupės partnerio / subtiekėjo / ūkio subjekto, kurio </w:t>
            </w:r>
            <w:proofErr w:type="spellStart"/>
            <w:r w:rsidRPr="0056065F">
              <w:rPr>
                <w:rFonts w:ascii="Montserrat" w:hAnsi="Montserrat"/>
                <w:bCs/>
                <w:kern w:val="2"/>
                <w:sz w:val="20"/>
              </w:rPr>
              <w:t>pajėgumais</w:t>
            </w:r>
            <w:proofErr w:type="spellEnd"/>
            <w:r w:rsidRPr="0056065F">
              <w:rPr>
                <w:rFonts w:ascii="Montserrat" w:hAnsi="Montserrat"/>
                <w:bCs/>
                <w:kern w:val="2"/>
                <w:sz w:val="20"/>
              </w:rPr>
              <w:t xml:space="preserve"> remiamasi) ir specialisto pasirašyta laisvos formos deklaracija ar kitas abiejų šalių pasirašytas dokumentas, pagrindžiantis jų tarpusavio darbo santykius.</w:t>
            </w:r>
          </w:p>
          <w:p w14:paraId="4B0FB8B0" w14:textId="77777777" w:rsidR="00CC7BEF" w:rsidRPr="00CC7BEF" w:rsidRDefault="0056065F" w:rsidP="3E08934B">
            <w:pPr>
              <w:suppressAutoHyphens w:val="0"/>
              <w:autoSpaceDN/>
              <w:spacing w:after="120" w:line="259" w:lineRule="auto"/>
              <w:jc w:val="both"/>
              <w:rPr>
                <w:rFonts w:ascii="Montserrat" w:hAnsi="Montserrat"/>
                <w:kern w:val="2"/>
                <w:sz w:val="20"/>
                <w:szCs w:val="20"/>
              </w:rPr>
            </w:pPr>
            <w:r w:rsidRPr="3E08934B">
              <w:rPr>
                <w:rFonts w:ascii="Montserrat" w:hAnsi="Montserrat"/>
                <w:kern w:val="2"/>
                <w:sz w:val="20"/>
                <w:szCs w:val="20"/>
              </w:rPr>
              <w:t xml:space="preserve">3.2. Tuo atveju, jeigu siūlomas specialistas yra tiekėjo (tiekėjų grupės partnerio / subtiekėjo / ūkio subjekto, kurio </w:t>
            </w:r>
            <w:proofErr w:type="spellStart"/>
            <w:r w:rsidRPr="3E08934B">
              <w:rPr>
                <w:rFonts w:ascii="Montserrat" w:hAnsi="Montserrat"/>
                <w:kern w:val="2"/>
                <w:sz w:val="20"/>
                <w:szCs w:val="20"/>
              </w:rPr>
              <w:t>pajėgumais</w:t>
            </w:r>
            <w:proofErr w:type="spellEnd"/>
            <w:r w:rsidRPr="3E08934B">
              <w:rPr>
                <w:rFonts w:ascii="Montserrat" w:hAnsi="Montserrat"/>
                <w:kern w:val="2"/>
                <w:sz w:val="20"/>
                <w:szCs w:val="20"/>
              </w:rPr>
              <w:t xml:space="preserve"> remiamasi) būsimas darbuotojas (</w:t>
            </w:r>
            <w:proofErr w:type="spellStart"/>
            <w:r w:rsidRPr="3E08934B">
              <w:rPr>
                <w:rFonts w:ascii="Montserrat" w:hAnsi="Montserrat"/>
                <w:kern w:val="2"/>
                <w:sz w:val="20"/>
                <w:szCs w:val="20"/>
              </w:rPr>
              <w:t>kvazisubtiekėjas</w:t>
            </w:r>
            <w:proofErr w:type="spellEnd"/>
            <w:r w:rsidRPr="3E08934B">
              <w:rPr>
                <w:rFonts w:ascii="Montserrat" w:hAnsi="Montserrat"/>
                <w:kern w:val="2"/>
                <w:sz w:val="20"/>
                <w:szCs w:val="20"/>
              </w:rPr>
              <w:t>), turi būti pateikiamas dvišalis susitarimas, ketinimų</w:t>
            </w:r>
            <w:r w:rsidR="00CC7BEF" w:rsidRPr="3E08934B">
              <w:rPr>
                <w:rFonts w:ascii="Montserrat" w:hAnsi="Montserrat"/>
                <w:kern w:val="2"/>
                <w:sz w:val="20"/>
                <w:szCs w:val="20"/>
              </w:rPr>
              <w:t xml:space="preserve"> protokolas arba kitas dokumentas, kuris pagrįstų, kad toks ketinimas buvo iki pateikiant pasiūlymą ir kad pirkimo laimėjimo atveju specialistas bus įdarbintas. Iš pateikiamo dokumento turi būti aišku, kad įdarbinamo asmens ištekliai bus prieinami visą sutarties galiojimo laikotarpį.</w:t>
            </w:r>
          </w:p>
          <w:p w14:paraId="07BD64E9" w14:textId="54CD5A8D" w:rsidR="008E57CF" w:rsidRPr="008E57CF" w:rsidRDefault="00CC7BEF" w:rsidP="00453A57">
            <w:pPr>
              <w:suppressAutoHyphens w:val="0"/>
              <w:autoSpaceDN/>
              <w:spacing w:after="120" w:line="259" w:lineRule="auto"/>
              <w:jc w:val="both"/>
              <w:rPr>
                <w:rFonts w:ascii="Montserrat" w:hAnsi="Montserrat"/>
                <w:b/>
                <w:bCs/>
                <w:kern w:val="2"/>
                <w:sz w:val="20"/>
                <w:szCs w:val="20"/>
              </w:rPr>
            </w:pPr>
            <w:r w:rsidRPr="00CC7BEF">
              <w:rPr>
                <w:rFonts w:ascii="Montserrat" w:hAnsi="Montserrat"/>
                <w:bCs/>
                <w:kern w:val="2"/>
                <w:sz w:val="20"/>
              </w:rPr>
              <w:t xml:space="preserve">3.3. Tuo atveju, jeigu siūlomas specialistas nėra tiekėjo (tiekėjų grupės partnerio / subtiekėjo / ūkio subjekto, kurio </w:t>
            </w:r>
            <w:proofErr w:type="spellStart"/>
            <w:r w:rsidRPr="00CC7BEF">
              <w:rPr>
                <w:rFonts w:ascii="Montserrat" w:hAnsi="Montserrat"/>
                <w:bCs/>
                <w:kern w:val="2"/>
                <w:sz w:val="20"/>
              </w:rPr>
              <w:t>pajėgumais</w:t>
            </w:r>
            <w:proofErr w:type="spellEnd"/>
            <w:r w:rsidRPr="00CC7BEF">
              <w:rPr>
                <w:rFonts w:ascii="Montserrat" w:hAnsi="Montserrat"/>
                <w:bCs/>
                <w:kern w:val="2"/>
                <w:sz w:val="20"/>
              </w:rPr>
              <w:t xml:space="preserve"> remiamasi) darbuotojas ir laimėjimo atveju </w:t>
            </w:r>
            <w:r w:rsidRPr="00CC7BEF">
              <w:rPr>
                <w:rFonts w:ascii="Montserrat" w:hAnsi="Montserrat"/>
                <w:bCs/>
                <w:kern w:val="2"/>
                <w:sz w:val="20"/>
              </w:rPr>
              <w:lastRenderedPageBreak/>
              <w:t xml:space="preserve">tiekėjas (tiekėjų grupės partneris / subtiekėjas / ūkio subjektas, kurio </w:t>
            </w:r>
            <w:proofErr w:type="spellStart"/>
            <w:r w:rsidRPr="00CC7BEF">
              <w:rPr>
                <w:rFonts w:ascii="Montserrat" w:hAnsi="Montserrat"/>
                <w:bCs/>
                <w:kern w:val="2"/>
                <w:sz w:val="20"/>
              </w:rPr>
              <w:t>pajėgumais</w:t>
            </w:r>
            <w:proofErr w:type="spellEnd"/>
            <w:r w:rsidRPr="00CC7BEF">
              <w:rPr>
                <w:rFonts w:ascii="Montserrat" w:hAnsi="Montserrat"/>
                <w:bCs/>
                <w:kern w:val="2"/>
                <w:sz w:val="20"/>
              </w:rPr>
              <w:t xml:space="preserve"> remiamasi) neketina jo įdarbinti, tiekėjas (tiekėjų grupė) privalo šiuos specialistus nurodyti pasiūlymo formoje kaip subtiekėjus ir pateikti </w:t>
            </w:r>
            <w:proofErr w:type="spellStart"/>
            <w:r w:rsidRPr="00CC7BEF">
              <w:rPr>
                <w:rFonts w:ascii="Montserrat" w:hAnsi="Montserrat"/>
                <w:bCs/>
                <w:kern w:val="2"/>
                <w:sz w:val="20"/>
              </w:rPr>
              <w:t>įrodymus</w:t>
            </w:r>
            <w:proofErr w:type="spellEnd"/>
            <w:r w:rsidRPr="00CC7BEF">
              <w:rPr>
                <w:rFonts w:ascii="Montserrat" w:hAnsi="Montserrat"/>
                <w:bCs/>
                <w:kern w:val="2"/>
                <w:sz w:val="20"/>
              </w:rPr>
              <w:t>, kad jo ištekliai bus prieinami ir galimi naudoti visą sutarties vykdymo laikotarpį.</w:t>
            </w:r>
          </w:p>
        </w:tc>
      </w:tr>
    </w:tbl>
    <w:p w14:paraId="34424185" w14:textId="77777777" w:rsidR="008E57CF" w:rsidRPr="008E57CF" w:rsidRDefault="008E57CF" w:rsidP="008E57CF">
      <w:pPr>
        <w:suppressAutoHyphens w:val="0"/>
        <w:autoSpaceDN/>
        <w:spacing w:line="259" w:lineRule="auto"/>
        <w:rPr>
          <w:kern w:val="2"/>
        </w:rPr>
      </w:pPr>
    </w:p>
    <w:p w14:paraId="6CD8532C" w14:textId="1960DDCE" w:rsidR="008E57CF" w:rsidRPr="00081688" w:rsidRDefault="00D867D5" w:rsidP="00081688">
      <w:pPr>
        <w:pStyle w:val="ListParagraph"/>
        <w:numPr>
          <w:ilvl w:val="0"/>
          <w:numId w:val="2"/>
        </w:numPr>
        <w:jc w:val="center"/>
        <w:rPr>
          <w:rFonts w:ascii="Montserrat" w:hAnsi="Montserrat"/>
          <w:b/>
          <w:bCs/>
          <w:sz w:val="20"/>
          <w:szCs w:val="20"/>
        </w:rPr>
      </w:pPr>
      <w:r w:rsidRPr="00081688">
        <w:rPr>
          <w:rFonts w:ascii="Montserrat" w:hAnsi="Montserrat"/>
          <w:b/>
          <w:bCs/>
          <w:sz w:val="20"/>
          <w:szCs w:val="20"/>
        </w:rPr>
        <w:t>Reikalaujami kokybės vadybos sistemos ir (arba) aplinkos apsaugos vadybos sistemos standartai</w:t>
      </w:r>
    </w:p>
    <w:tbl>
      <w:tblPr>
        <w:tblStyle w:val="TableGrid"/>
        <w:tblW w:w="0" w:type="auto"/>
        <w:tblInd w:w="-5" w:type="dxa"/>
        <w:tblLook w:val="04A0" w:firstRow="1" w:lastRow="0" w:firstColumn="1" w:lastColumn="0" w:noHBand="0" w:noVBand="1"/>
      </w:tblPr>
      <w:tblGrid>
        <w:gridCol w:w="814"/>
        <w:gridCol w:w="3850"/>
        <w:gridCol w:w="4357"/>
      </w:tblGrid>
      <w:tr w:rsidR="00F529FB" w:rsidRPr="00F529FB" w14:paraId="7104DA24" w14:textId="77777777">
        <w:tc>
          <w:tcPr>
            <w:tcW w:w="851" w:type="dxa"/>
          </w:tcPr>
          <w:p w14:paraId="5ECBD2E7" w14:textId="77777777" w:rsidR="00F529FB" w:rsidRPr="00081688" w:rsidRDefault="00F529FB" w:rsidP="00F529FB">
            <w:pPr>
              <w:jc w:val="both"/>
              <w:rPr>
                <w:rFonts w:ascii="Montserrat" w:hAnsi="Montserrat"/>
                <w:b/>
                <w:kern w:val="2"/>
                <w:sz w:val="20"/>
              </w:rPr>
            </w:pPr>
            <w:r w:rsidRPr="00081688">
              <w:rPr>
                <w:rFonts w:ascii="Montserrat" w:hAnsi="Montserrat"/>
                <w:b/>
                <w:kern w:val="2"/>
                <w:sz w:val="20"/>
              </w:rPr>
              <w:t>Eil. Nr.</w:t>
            </w:r>
          </w:p>
        </w:tc>
        <w:tc>
          <w:tcPr>
            <w:tcW w:w="4111" w:type="dxa"/>
          </w:tcPr>
          <w:p w14:paraId="4C66DBD5" w14:textId="77777777" w:rsidR="00F529FB" w:rsidRPr="00081688" w:rsidRDefault="00F529FB" w:rsidP="00F529FB">
            <w:pPr>
              <w:jc w:val="both"/>
              <w:rPr>
                <w:rFonts w:ascii="Montserrat" w:hAnsi="Montserrat"/>
                <w:b/>
                <w:kern w:val="2"/>
                <w:sz w:val="20"/>
              </w:rPr>
            </w:pPr>
            <w:r w:rsidRPr="00081688">
              <w:rPr>
                <w:rFonts w:ascii="Montserrat" w:hAnsi="Montserrat"/>
                <w:b/>
                <w:kern w:val="2"/>
                <w:sz w:val="20"/>
              </w:rPr>
              <w:t>Reikalavimai</w:t>
            </w:r>
          </w:p>
        </w:tc>
        <w:tc>
          <w:tcPr>
            <w:tcW w:w="4672" w:type="dxa"/>
          </w:tcPr>
          <w:p w14:paraId="210C5425" w14:textId="77777777" w:rsidR="00F529FB" w:rsidRPr="00081688" w:rsidRDefault="00F529FB" w:rsidP="00F529FB">
            <w:pPr>
              <w:jc w:val="both"/>
              <w:rPr>
                <w:rFonts w:ascii="Montserrat" w:hAnsi="Montserrat"/>
                <w:b/>
                <w:kern w:val="2"/>
                <w:sz w:val="20"/>
              </w:rPr>
            </w:pPr>
            <w:r w:rsidRPr="00081688">
              <w:rPr>
                <w:rFonts w:ascii="Montserrat" w:hAnsi="Montserrat"/>
                <w:b/>
                <w:kern w:val="2"/>
                <w:sz w:val="20"/>
              </w:rPr>
              <w:t>Patvirtinančių dokumentų sąrašas</w:t>
            </w:r>
          </w:p>
        </w:tc>
      </w:tr>
      <w:tr w:rsidR="00F529FB" w:rsidRPr="00F529FB" w14:paraId="033C7FBD" w14:textId="77777777">
        <w:tc>
          <w:tcPr>
            <w:tcW w:w="851" w:type="dxa"/>
          </w:tcPr>
          <w:p w14:paraId="62319AF3" w14:textId="5684B184" w:rsidR="00F529FB" w:rsidRPr="00081688" w:rsidRDefault="00F529FB" w:rsidP="00F529FB">
            <w:pPr>
              <w:jc w:val="both"/>
              <w:rPr>
                <w:rFonts w:ascii="Montserrat" w:hAnsi="Montserrat"/>
                <w:bCs/>
                <w:kern w:val="2"/>
                <w:sz w:val="20"/>
              </w:rPr>
            </w:pPr>
            <w:r w:rsidRPr="00081688">
              <w:rPr>
                <w:rFonts w:ascii="Montserrat" w:hAnsi="Montserrat"/>
                <w:bCs/>
                <w:kern w:val="2"/>
                <w:sz w:val="20"/>
              </w:rPr>
              <w:t>1.</w:t>
            </w:r>
          </w:p>
        </w:tc>
        <w:tc>
          <w:tcPr>
            <w:tcW w:w="4111" w:type="dxa"/>
          </w:tcPr>
          <w:p w14:paraId="2412507E" w14:textId="1C08A5A5" w:rsidR="00F529FB" w:rsidRPr="00081688" w:rsidRDefault="00F529FB" w:rsidP="00F529FB">
            <w:pPr>
              <w:jc w:val="both"/>
              <w:rPr>
                <w:rFonts w:ascii="Montserrat" w:hAnsi="Montserrat"/>
                <w:bCs/>
                <w:kern w:val="2"/>
                <w:sz w:val="20"/>
              </w:rPr>
            </w:pPr>
            <w:r w:rsidRPr="00081688">
              <w:rPr>
                <w:rFonts w:ascii="Montserrat" w:hAnsi="Montserrat"/>
                <w:bCs/>
                <w:kern w:val="2"/>
                <w:sz w:val="20"/>
              </w:rPr>
              <w:t>Tiekėjas</w:t>
            </w:r>
            <w:r w:rsidR="00C94872" w:rsidRPr="00081688">
              <w:rPr>
                <w:rFonts w:ascii="Montserrat" w:hAnsi="Montserrat"/>
                <w:bCs/>
                <w:kern w:val="2"/>
                <w:sz w:val="20"/>
              </w:rPr>
              <w:t xml:space="preserve"> (tiekėjų grupės partneriai kartu)</w:t>
            </w:r>
            <w:r w:rsidRPr="00081688">
              <w:rPr>
                <w:rFonts w:ascii="Montserrat" w:hAnsi="Montserrat"/>
                <w:bCs/>
                <w:kern w:val="2"/>
                <w:sz w:val="20"/>
              </w:rPr>
              <w:t xml:space="preserve"> </w:t>
            </w:r>
            <w:bookmarkStart w:id="0" w:name="_Hlk138335494"/>
            <w:r w:rsidR="00907768" w:rsidRPr="00081688">
              <w:rPr>
                <w:rFonts w:ascii="Montserrat" w:hAnsi="Montserrat"/>
                <w:bCs/>
                <w:kern w:val="2"/>
                <w:sz w:val="20"/>
              </w:rPr>
              <w:t>teikiamoms paslaugoms</w:t>
            </w:r>
            <w:r w:rsidRPr="00081688">
              <w:rPr>
                <w:rFonts w:ascii="Montserrat" w:hAnsi="Montserrat"/>
                <w:bCs/>
                <w:kern w:val="2"/>
                <w:sz w:val="20"/>
              </w:rPr>
              <w:t xml:space="preserve"> taiko aplinkos apsaugos vadybos sistemos reikalavimus pagal standartą </w:t>
            </w:r>
            <w:bookmarkEnd w:id="0"/>
            <w:r w:rsidRPr="00081688">
              <w:rPr>
                <w:rFonts w:ascii="Montserrat" w:hAnsi="Montserrat"/>
                <w:bCs/>
                <w:kern w:val="2"/>
                <w:sz w:val="20"/>
              </w:rPr>
              <w:t>LST EN ISO 14001 arba EMAS ar kitus aplinkos apsaugos vadybos standartus, pagrįstus atitinkamais Europos arba tarptautinių standartizacijos organizacijų priimtais standartais.</w:t>
            </w:r>
          </w:p>
          <w:p w14:paraId="6DA6C10C" w14:textId="16938C63" w:rsidR="00F529FB" w:rsidRPr="00081688" w:rsidRDefault="00F529FB" w:rsidP="00F529FB">
            <w:pPr>
              <w:jc w:val="both"/>
              <w:rPr>
                <w:rFonts w:ascii="Montserrat" w:hAnsi="Montserrat"/>
                <w:bCs/>
                <w:kern w:val="2"/>
                <w:sz w:val="20"/>
              </w:rPr>
            </w:pPr>
          </w:p>
        </w:tc>
        <w:tc>
          <w:tcPr>
            <w:tcW w:w="4672" w:type="dxa"/>
          </w:tcPr>
          <w:p w14:paraId="3148C9F1" w14:textId="77777777" w:rsidR="00F529FB" w:rsidRPr="00081688" w:rsidRDefault="00F529FB" w:rsidP="00F529FB">
            <w:pPr>
              <w:jc w:val="both"/>
              <w:rPr>
                <w:rFonts w:ascii="Montserrat" w:hAnsi="Montserrat"/>
                <w:bCs/>
                <w:kern w:val="2"/>
                <w:sz w:val="20"/>
              </w:rPr>
            </w:pPr>
            <w:r w:rsidRPr="00081688">
              <w:rPr>
                <w:rFonts w:ascii="Montserrat" w:hAnsi="Montserrat"/>
                <w:bCs/>
                <w:kern w:val="2"/>
                <w:sz w:val="20"/>
              </w:rPr>
              <w:t>EBVPD.</w:t>
            </w:r>
          </w:p>
          <w:p w14:paraId="507801A2" w14:textId="77777777" w:rsidR="00F529FB" w:rsidRPr="00081688" w:rsidRDefault="00F529FB" w:rsidP="00F529FB">
            <w:pPr>
              <w:jc w:val="both"/>
              <w:rPr>
                <w:rFonts w:ascii="Montserrat" w:hAnsi="Montserrat"/>
                <w:bCs/>
                <w:kern w:val="2"/>
                <w:sz w:val="20"/>
              </w:rPr>
            </w:pPr>
            <w:r w:rsidRPr="00081688">
              <w:rPr>
                <w:rFonts w:ascii="Montserrat" w:hAnsi="Montserrat"/>
                <w:bCs/>
                <w:kern w:val="2"/>
                <w:sz w:val="20"/>
              </w:rPr>
              <w:t>Nepriklausomos įstaigos išduotas galiojantis sertifikatas, patvirtinantis, kad tiekėjas laikosi tam tikrų aplinkos apsaugos vadybos sistemos standartų.</w:t>
            </w:r>
          </w:p>
          <w:p w14:paraId="26E390F3" w14:textId="77777777" w:rsidR="00F529FB" w:rsidRPr="00081688" w:rsidRDefault="00F529FB" w:rsidP="00F529FB">
            <w:pPr>
              <w:jc w:val="both"/>
              <w:rPr>
                <w:rFonts w:ascii="Montserrat" w:hAnsi="Montserrat"/>
                <w:bCs/>
                <w:kern w:val="2"/>
                <w:sz w:val="20"/>
              </w:rPr>
            </w:pPr>
            <w:r w:rsidRPr="00081688">
              <w:rPr>
                <w:rFonts w:ascii="Montserrat" w:hAnsi="Montserrat"/>
                <w:bCs/>
                <w:kern w:val="2"/>
                <w:sz w:val="20"/>
              </w:rPr>
              <w:t xml:space="preserve">Perkančioji organizacija pripažįsta lygiaverčius sertifikatus, išduotus kitose valstybėse narėse įsteigtų nepriklausomų įstaigų. Taip pat priima ir kitus lygiaverčius aplinkosaugos vadybos priemonių </w:t>
            </w:r>
            <w:proofErr w:type="spellStart"/>
            <w:r w:rsidRPr="00081688">
              <w:rPr>
                <w:rFonts w:ascii="Montserrat" w:hAnsi="Montserrat"/>
                <w:bCs/>
                <w:kern w:val="2"/>
                <w:sz w:val="20"/>
              </w:rPr>
              <w:t>įrodymus</w:t>
            </w:r>
            <w:proofErr w:type="spellEnd"/>
            <w:r w:rsidRPr="00081688">
              <w:rPr>
                <w:rFonts w:ascii="Montserrat" w:hAnsi="Montserrat"/>
                <w:bCs/>
                <w:kern w:val="2"/>
                <w:sz w:val="20"/>
              </w:rPr>
              <w:t>, jeigu tiekėjas įrodo, kad dėl nuo jo nepriklausančių objektyvių priežasčių jis negali pateikti sertifikatų per nustatytą laiką (pvz., tiekėjas pateikia informaciją, kad aplinkos apsaugos vadybos sistema pas tiekėją jau yra įdiegta, atliktas auditas (ir pateikia sertifikavimo įmonės patvirtinimą) ir šiuo metu tik laukia, kol sertifikavimo įmonė išduos sertifikatą).</w:t>
            </w:r>
          </w:p>
        </w:tc>
      </w:tr>
    </w:tbl>
    <w:p w14:paraId="26A52835" w14:textId="77777777" w:rsidR="00D867D5" w:rsidRDefault="00D867D5">
      <w:pPr>
        <w:jc w:val="both"/>
      </w:pPr>
    </w:p>
    <w:sectPr w:rsidR="00D867D5">
      <w:pgSz w:w="11906" w:h="16838"/>
      <w:pgMar w:top="1440" w:right="1440" w:bottom="1440" w:left="1440" w:header="567" w:footer="567"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FAA8BE" w14:textId="77777777" w:rsidR="00966F9A" w:rsidRDefault="00966F9A">
      <w:pPr>
        <w:spacing w:after="0" w:line="240" w:lineRule="auto"/>
      </w:pPr>
      <w:r>
        <w:separator/>
      </w:r>
    </w:p>
  </w:endnote>
  <w:endnote w:type="continuationSeparator" w:id="0">
    <w:p w14:paraId="5D88B291" w14:textId="77777777" w:rsidR="00966F9A" w:rsidRDefault="00966F9A">
      <w:pPr>
        <w:spacing w:after="0" w:line="240" w:lineRule="auto"/>
      </w:pPr>
      <w:r>
        <w:continuationSeparator/>
      </w:r>
    </w:p>
  </w:endnote>
  <w:endnote w:type="continuationNotice" w:id="1">
    <w:p w14:paraId="4393F20C" w14:textId="77777777" w:rsidR="00966F9A" w:rsidRDefault="00966F9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Montserrat">
    <w:panose1 w:val="00000000000000000000"/>
    <w:charset w:val="00"/>
    <w:family w:val="auto"/>
    <w:pitch w:val="variable"/>
    <w:sig w:usb0="A00002FF" w:usb1="4000247B" w:usb2="00000000" w:usb3="00000000" w:csb0="00000197"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B25778" w14:textId="77777777" w:rsidR="00966F9A" w:rsidRDefault="00966F9A">
      <w:pPr>
        <w:spacing w:after="0" w:line="240" w:lineRule="auto"/>
      </w:pPr>
      <w:r>
        <w:rPr>
          <w:color w:val="000000"/>
        </w:rPr>
        <w:separator/>
      </w:r>
    </w:p>
  </w:footnote>
  <w:footnote w:type="continuationSeparator" w:id="0">
    <w:p w14:paraId="76E5BE60" w14:textId="77777777" w:rsidR="00966F9A" w:rsidRDefault="00966F9A">
      <w:pPr>
        <w:spacing w:after="0" w:line="240" w:lineRule="auto"/>
      </w:pPr>
      <w:r>
        <w:continuationSeparator/>
      </w:r>
    </w:p>
  </w:footnote>
  <w:footnote w:type="continuationNotice" w:id="1">
    <w:p w14:paraId="3DCD3C7B" w14:textId="77777777" w:rsidR="00966F9A" w:rsidRDefault="00966F9A">
      <w:pPr>
        <w:spacing w:after="0" w:line="240" w:lineRule="auto"/>
      </w:pPr>
    </w:p>
  </w:footnote>
  <w:footnote w:id="2">
    <w:p w14:paraId="2D855284" w14:textId="72C829BA" w:rsidR="00793DE6" w:rsidRPr="00793DE6" w:rsidRDefault="00793DE6" w:rsidP="00793DE6">
      <w:pPr>
        <w:pStyle w:val="FootnoteText"/>
        <w:jc w:val="both"/>
        <w:rPr>
          <w:rFonts w:ascii="Montserrat" w:hAnsi="Montserrat"/>
          <w:sz w:val="18"/>
          <w:szCs w:val="18"/>
        </w:rPr>
      </w:pPr>
      <w:r w:rsidRPr="00793DE6">
        <w:rPr>
          <w:rStyle w:val="FootnoteReference"/>
          <w:rFonts w:ascii="Montserrat" w:hAnsi="Montserrat"/>
          <w:sz w:val="18"/>
          <w:szCs w:val="18"/>
        </w:rPr>
        <w:footnoteRef/>
      </w:r>
      <w:r w:rsidRPr="00793DE6">
        <w:rPr>
          <w:rFonts w:ascii="Montserrat" w:hAnsi="Montserrat"/>
          <w:sz w:val="18"/>
          <w:szCs w:val="18"/>
        </w:rPr>
        <w:t xml:space="preserve"> Iš specialistų, registruotų Europos Sąjungos valstybėje narėje, Europos ekonominės erdvės valstybėje narėje, Šveicarijos Konfederacijoje, priimami specialisto kilmės šalies kompetentingų institucijų išduoti dokumentai dėl teisės užsiimti su pirkimo objektu susijusia veikla, tačiau toks užsienio šalies specialistas turi pareigą per protingą laiką kreiptis į atitinkamą Lietuvos Respublikos instituciją dėl teisės pripažinimo dokumento išdavimo. Užsienio specialisto turimos kvalifikacijos patvirtinimo dokumentai Lietuvoje gali būti išduoti ir po galutinės pasiūlymų pateikimo datos iki pirkimo sutarties pasirašymo dienos.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4C4F68"/>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2AB36160"/>
    <w:multiLevelType w:val="multilevel"/>
    <w:tmpl w:val="CF12756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4D98741F"/>
    <w:multiLevelType w:val="hybridMultilevel"/>
    <w:tmpl w:val="9446E8A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36400388">
    <w:abstractNumId w:val="1"/>
  </w:num>
  <w:num w:numId="2" w16cid:durableId="982807396">
    <w:abstractNumId w:val="0"/>
  </w:num>
  <w:num w:numId="3" w16cid:durableId="136081331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autoHyphenation/>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1995"/>
    <w:rsid w:val="00005EC1"/>
    <w:rsid w:val="00027D71"/>
    <w:rsid w:val="00044147"/>
    <w:rsid w:val="00056A98"/>
    <w:rsid w:val="0006571D"/>
    <w:rsid w:val="00071AD1"/>
    <w:rsid w:val="00073758"/>
    <w:rsid w:val="00081688"/>
    <w:rsid w:val="0008684C"/>
    <w:rsid w:val="00087853"/>
    <w:rsid w:val="000B1990"/>
    <w:rsid w:val="000B55F3"/>
    <w:rsid w:val="000C10D1"/>
    <w:rsid w:val="000E0106"/>
    <w:rsid w:val="000F266C"/>
    <w:rsid w:val="000F446F"/>
    <w:rsid w:val="00123CD8"/>
    <w:rsid w:val="0013252F"/>
    <w:rsid w:val="00133F69"/>
    <w:rsid w:val="00161366"/>
    <w:rsid w:val="001656F7"/>
    <w:rsid w:val="00172624"/>
    <w:rsid w:val="00175F69"/>
    <w:rsid w:val="001856A7"/>
    <w:rsid w:val="00197D6F"/>
    <w:rsid w:val="001A5D77"/>
    <w:rsid w:val="001B2FA7"/>
    <w:rsid w:val="001B6C87"/>
    <w:rsid w:val="001C1697"/>
    <w:rsid w:val="001C56D3"/>
    <w:rsid w:val="001F52B3"/>
    <w:rsid w:val="00213BB7"/>
    <w:rsid w:val="002469AC"/>
    <w:rsid w:val="00253BF5"/>
    <w:rsid w:val="0025705A"/>
    <w:rsid w:val="00260015"/>
    <w:rsid w:val="002719E9"/>
    <w:rsid w:val="00283D51"/>
    <w:rsid w:val="002A3129"/>
    <w:rsid w:val="002B333C"/>
    <w:rsid w:val="002C02B1"/>
    <w:rsid w:val="002C0623"/>
    <w:rsid w:val="002D57D0"/>
    <w:rsid w:val="002E67DD"/>
    <w:rsid w:val="002F78D7"/>
    <w:rsid w:val="0032332F"/>
    <w:rsid w:val="00323A65"/>
    <w:rsid w:val="003318A1"/>
    <w:rsid w:val="00331A28"/>
    <w:rsid w:val="00332043"/>
    <w:rsid w:val="00333C11"/>
    <w:rsid w:val="003406CD"/>
    <w:rsid w:val="003420FA"/>
    <w:rsid w:val="003458AB"/>
    <w:rsid w:val="00360B00"/>
    <w:rsid w:val="00373792"/>
    <w:rsid w:val="003974C2"/>
    <w:rsid w:val="003A022A"/>
    <w:rsid w:val="003A76E6"/>
    <w:rsid w:val="003B2701"/>
    <w:rsid w:val="003D38B0"/>
    <w:rsid w:val="003D44CB"/>
    <w:rsid w:val="003E366A"/>
    <w:rsid w:val="003F291D"/>
    <w:rsid w:val="003F52FB"/>
    <w:rsid w:val="0042426D"/>
    <w:rsid w:val="0042496F"/>
    <w:rsid w:val="004273F7"/>
    <w:rsid w:val="00427D65"/>
    <w:rsid w:val="00453A57"/>
    <w:rsid w:val="00467225"/>
    <w:rsid w:val="0048042A"/>
    <w:rsid w:val="00482B86"/>
    <w:rsid w:val="00493A9D"/>
    <w:rsid w:val="004B6A83"/>
    <w:rsid w:val="004D110A"/>
    <w:rsid w:val="004D6B18"/>
    <w:rsid w:val="004E3071"/>
    <w:rsid w:val="004E4F22"/>
    <w:rsid w:val="004F157E"/>
    <w:rsid w:val="0050172E"/>
    <w:rsid w:val="00511EE5"/>
    <w:rsid w:val="00521108"/>
    <w:rsid w:val="005237A0"/>
    <w:rsid w:val="005301B8"/>
    <w:rsid w:val="00537182"/>
    <w:rsid w:val="00546AEA"/>
    <w:rsid w:val="00553167"/>
    <w:rsid w:val="0056065F"/>
    <w:rsid w:val="005607A4"/>
    <w:rsid w:val="005640DF"/>
    <w:rsid w:val="00564C83"/>
    <w:rsid w:val="00566318"/>
    <w:rsid w:val="00575065"/>
    <w:rsid w:val="00585F22"/>
    <w:rsid w:val="00596BD4"/>
    <w:rsid w:val="005A2824"/>
    <w:rsid w:val="005D7BA1"/>
    <w:rsid w:val="005F588C"/>
    <w:rsid w:val="006001CA"/>
    <w:rsid w:val="00605009"/>
    <w:rsid w:val="006406C5"/>
    <w:rsid w:val="00656352"/>
    <w:rsid w:val="0066287E"/>
    <w:rsid w:val="006718D6"/>
    <w:rsid w:val="00683298"/>
    <w:rsid w:val="006932D4"/>
    <w:rsid w:val="006960D4"/>
    <w:rsid w:val="006978DC"/>
    <w:rsid w:val="006A7654"/>
    <w:rsid w:val="006B0B26"/>
    <w:rsid w:val="006E7F93"/>
    <w:rsid w:val="006F0328"/>
    <w:rsid w:val="006F7882"/>
    <w:rsid w:val="007117AD"/>
    <w:rsid w:val="007139E2"/>
    <w:rsid w:val="00727A50"/>
    <w:rsid w:val="00754C7F"/>
    <w:rsid w:val="00772744"/>
    <w:rsid w:val="007903AF"/>
    <w:rsid w:val="007919D7"/>
    <w:rsid w:val="00793DE6"/>
    <w:rsid w:val="007A1926"/>
    <w:rsid w:val="007B1F26"/>
    <w:rsid w:val="007E2D9F"/>
    <w:rsid w:val="008079E2"/>
    <w:rsid w:val="008428D1"/>
    <w:rsid w:val="00864A9F"/>
    <w:rsid w:val="00880610"/>
    <w:rsid w:val="00883ACC"/>
    <w:rsid w:val="00886C7E"/>
    <w:rsid w:val="008A5E7F"/>
    <w:rsid w:val="008B7593"/>
    <w:rsid w:val="008E1938"/>
    <w:rsid w:val="008E57CF"/>
    <w:rsid w:val="00907768"/>
    <w:rsid w:val="00924F46"/>
    <w:rsid w:val="00927335"/>
    <w:rsid w:val="009327B9"/>
    <w:rsid w:val="00935D2E"/>
    <w:rsid w:val="0094758B"/>
    <w:rsid w:val="00950059"/>
    <w:rsid w:val="00966F9A"/>
    <w:rsid w:val="00993B6E"/>
    <w:rsid w:val="009B3E4A"/>
    <w:rsid w:val="009D0F19"/>
    <w:rsid w:val="009D6EBC"/>
    <w:rsid w:val="009E2155"/>
    <w:rsid w:val="009E5FAD"/>
    <w:rsid w:val="009F3B33"/>
    <w:rsid w:val="00A01A91"/>
    <w:rsid w:val="00A140F8"/>
    <w:rsid w:val="00A31EF2"/>
    <w:rsid w:val="00A33371"/>
    <w:rsid w:val="00A33888"/>
    <w:rsid w:val="00A33A2C"/>
    <w:rsid w:val="00A40209"/>
    <w:rsid w:val="00A56B2D"/>
    <w:rsid w:val="00A6217C"/>
    <w:rsid w:val="00AA6D2D"/>
    <w:rsid w:val="00AB4293"/>
    <w:rsid w:val="00AC4A09"/>
    <w:rsid w:val="00B079E3"/>
    <w:rsid w:val="00B11C52"/>
    <w:rsid w:val="00B1409D"/>
    <w:rsid w:val="00B357DB"/>
    <w:rsid w:val="00B40027"/>
    <w:rsid w:val="00B46115"/>
    <w:rsid w:val="00B52FB2"/>
    <w:rsid w:val="00B64465"/>
    <w:rsid w:val="00B712C6"/>
    <w:rsid w:val="00B7609E"/>
    <w:rsid w:val="00B8235B"/>
    <w:rsid w:val="00B90996"/>
    <w:rsid w:val="00B90A34"/>
    <w:rsid w:val="00B93469"/>
    <w:rsid w:val="00BA2782"/>
    <w:rsid w:val="00BA37A1"/>
    <w:rsid w:val="00BD560C"/>
    <w:rsid w:val="00BE2FBA"/>
    <w:rsid w:val="00C017A1"/>
    <w:rsid w:val="00C052F3"/>
    <w:rsid w:val="00C1234A"/>
    <w:rsid w:val="00C36DF5"/>
    <w:rsid w:val="00C52E21"/>
    <w:rsid w:val="00C56211"/>
    <w:rsid w:val="00C6131A"/>
    <w:rsid w:val="00C705F6"/>
    <w:rsid w:val="00C834E0"/>
    <w:rsid w:val="00C93EB7"/>
    <w:rsid w:val="00C94872"/>
    <w:rsid w:val="00C97318"/>
    <w:rsid w:val="00CC7BEF"/>
    <w:rsid w:val="00CF6555"/>
    <w:rsid w:val="00D03225"/>
    <w:rsid w:val="00D36609"/>
    <w:rsid w:val="00D47E1B"/>
    <w:rsid w:val="00D64BBA"/>
    <w:rsid w:val="00D71860"/>
    <w:rsid w:val="00D72EA8"/>
    <w:rsid w:val="00D77E8C"/>
    <w:rsid w:val="00D8281E"/>
    <w:rsid w:val="00D867D5"/>
    <w:rsid w:val="00DC54CA"/>
    <w:rsid w:val="00DD6CF5"/>
    <w:rsid w:val="00DE2B04"/>
    <w:rsid w:val="00E116C8"/>
    <w:rsid w:val="00E20022"/>
    <w:rsid w:val="00E42856"/>
    <w:rsid w:val="00E47154"/>
    <w:rsid w:val="00E56DA9"/>
    <w:rsid w:val="00E740B3"/>
    <w:rsid w:val="00EB22AB"/>
    <w:rsid w:val="00ED51A1"/>
    <w:rsid w:val="00EF5260"/>
    <w:rsid w:val="00EF60B9"/>
    <w:rsid w:val="00F3217E"/>
    <w:rsid w:val="00F33D98"/>
    <w:rsid w:val="00F41995"/>
    <w:rsid w:val="00F51141"/>
    <w:rsid w:val="00F529FB"/>
    <w:rsid w:val="00F6411E"/>
    <w:rsid w:val="00F80D2A"/>
    <w:rsid w:val="00F812C5"/>
    <w:rsid w:val="00FD66D0"/>
    <w:rsid w:val="00FE02DC"/>
    <w:rsid w:val="00FE3B56"/>
    <w:rsid w:val="00FE6BF7"/>
    <w:rsid w:val="00FF2EED"/>
    <w:rsid w:val="00FF616C"/>
    <w:rsid w:val="06787ED9"/>
    <w:rsid w:val="0799A9C5"/>
    <w:rsid w:val="0C9FCE15"/>
    <w:rsid w:val="0FF7355B"/>
    <w:rsid w:val="18296A9E"/>
    <w:rsid w:val="1A559C5C"/>
    <w:rsid w:val="1DB61024"/>
    <w:rsid w:val="223564E5"/>
    <w:rsid w:val="25BBF93A"/>
    <w:rsid w:val="32DE25F0"/>
    <w:rsid w:val="34C8641F"/>
    <w:rsid w:val="375D6094"/>
    <w:rsid w:val="3A1872D4"/>
    <w:rsid w:val="3E08934B"/>
    <w:rsid w:val="3EC52564"/>
    <w:rsid w:val="495D379A"/>
    <w:rsid w:val="4A62137F"/>
    <w:rsid w:val="5067C7A8"/>
    <w:rsid w:val="52FFAC9D"/>
    <w:rsid w:val="5949DA50"/>
    <w:rsid w:val="5A296C67"/>
    <w:rsid w:val="5F3C2CDD"/>
    <w:rsid w:val="6074AA1A"/>
    <w:rsid w:val="67EA5906"/>
    <w:rsid w:val="6985B9D4"/>
    <w:rsid w:val="6A4FCA3B"/>
    <w:rsid w:val="6B0D9AC7"/>
    <w:rsid w:val="6C476D59"/>
    <w:rsid w:val="787AB693"/>
    <w:rsid w:val="7BDC9B5C"/>
    <w:rsid w:val="7D2D8005"/>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54EB10"/>
  <w15:docId w15:val="{CA08A7B8-EEA8-4B1C-9F2F-B6F98FF7FC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ptos" w:eastAsia="Aptos" w:hAnsi="Aptos" w:cs="Arial"/>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autoSpaceDN w:val="0"/>
      <w:spacing w:after="160" w:line="256" w:lineRule="auto"/>
    </w:pPr>
    <w:rPr>
      <w:kern w:val="3"/>
      <w:sz w:val="22"/>
      <w:szCs w:val="22"/>
      <w:lang w:eastAsia="en-US"/>
    </w:rPr>
  </w:style>
  <w:style w:type="paragraph" w:styleId="Heading1">
    <w:name w:val="heading 1"/>
    <w:basedOn w:val="Normal"/>
    <w:next w:val="Normal"/>
    <w:uiPriority w:val="9"/>
    <w:qFormat/>
    <w:pPr>
      <w:keepNext/>
      <w:keepLines/>
      <w:spacing w:before="360" w:after="80"/>
      <w:outlineLvl w:val="0"/>
    </w:pPr>
    <w:rPr>
      <w:rFonts w:ascii="Aptos Display" w:eastAsia="Times New Roman" w:hAnsi="Aptos Display" w:cs="Times New Roman"/>
      <w:color w:val="0F4761"/>
      <w:sz w:val="40"/>
      <w:szCs w:val="40"/>
    </w:rPr>
  </w:style>
  <w:style w:type="paragraph" w:styleId="Heading2">
    <w:name w:val="heading 2"/>
    <w:basedOn w:val="Normal"/>
    <w:next w:val="Normal"/>
    <w:uiPriority w:val="9"/>
    <w:semiHidden/>
    <w:unhideWhenUsed/>
    <w:qFormat/>
    <w:pPr>
      <w:keepNext/>
      <w:keepLines/>
      <w:spacing w:before="160" w:after="80"/>
      <w:outlineLvl w:val="1"/>
    </w:pPr>
    <w:rPr>
      <w:rFonts w:ascii="Aptos Display" w:eastAsia="Times New Roman" w:hAnsi="Aptos Display" w:cs="Times New Roman"/>
      <w:color w:val="0F4761"/>
      <w:sz w:val="32"/>
      <w:szCs w:val="32"/>
    </w:rPr>
  </w:style>
  <w:style w:type="paragraph" w:styleId="Heading3">
    <w:name w:val="heading 3"/>
    <w:basedOn w:val="Normal"/>
    <w:next w:val="Normal"/>
    <w:uiPriority w:val="9"/>
    <w:semiHidden/>
    <w:unhideWhenUsed/>
    <w:qFormat/>
    <w:pPr>
      <w:keepNext/>
      <w:keepLines/>
      <w:spacing w:before="160" w:after="80"/>
      <w:outlineLvl w:val="2"/>
    </w:pPr>
    <w:rPr>
      <w:rFonts w:eastAsia="Times New Roman" w:cs="Times New Roman"/>
      <w:color w:val="0F4761"/>
      <w:sz w:val="28"/>
      <w:szCs w:val="28"/>
    </w:rPr>
  </w:style>
  <w:style w:type="paragraph" w:styleId="Heading4">
    <w:name w:val="heading 4"/>
    <w:basedOn w:val="Normal"/>
    <w:next w:val="Normal"/>
    <w:uiPriority w:val="9"/>
    <w:semiHidden/>
    <w:unhideWhenUsed/>
    <w:qFormat/>
    <w:pPr>
      <w:keepNext/>
      <w:keepLines/>
      <w:spacing w:before="80" w:after="40"/>
      <w:outlineLvl w:val="3"/>
    </w:pPr>
    <w:rPr>
      <w:rFonts w:eastAsia="Times New Roman" w:cs="Times New Roman"/>
      <w:i/>
      <w:iCs/>
      <w:color w:val="0F4761"/>
    </w:rPr>
  </w:style>
  <w:style w:type="paragraph" w:styleId="Heading5">
    <w:name w:val="heading 5"/>
    <w:basedOn w:val="Normal"/>
    <w:next w:val="Normal"/>
    <w:uiPriority w:val="9"/>
    <w:semiHidden/>
    <w:unhideWhenUsed/>
    <w:qFormat/>
    <w:pPr>
      <w:keepNext/>
      <w:keepLines/>
      <w:spacing w:before="80" w:after="40"/>
      <w:outlineLvl w:val="4"/>
    </w:pPr>
    <w:rPr>
      <w:rFonts w:eastAsia="Times New Roman" w:cs="Times New Roman"/>
      <w:color w:val="0F4761"/>
    </w:rPr>
  </w:style>
  <w:style w:type="paragraph" w:styleId="Heading6">
    <w:name w:val="heading 6"/>
    <w:basedOn w:val="Normal"/>
    <w:next w:val="Normal"/>
    <w:uiPriority w:val="9"/>
    <w:semiHidden/>
    <w:unhideWhenUsed/>
    <w:qFormat/>
    <w:pPr>
      <w:keepNext/>
      <w:keepLines/>
      <w:spacing w:before="40" w:after="0"/>
      <w:outlineLvl w:val="5"/>
    </w:pPr>
    <w:rPr>
      <w:rFonts w:eastAsia="Times New Roman" w:cs="Times New Roman"/>
      <w:i/>
      <w:iCs/>
      <w:color w:val="595959"/>
    </w:rPr>
  </w:style>
  <w:style w:type="paragraph" w:styleId="Heading7">
    <w:name w:val="heading 7"/>
    <w:basedOn w:val="Normal"/>
    <w:next w:val="Normal"/>
    <w:pPr>
      <w:keepNext/>
      <w:keepLines/>
      <w:spacing w:before="40" w:after="0"/>
      <w:outlineLvl w:val="6"/>
    </w:pPr>
    <w:rPr>
      <w:rFonts w:eastAsia="Times New Roman" w:cs="Times New Roman"/>
      <w:color w:val="595959"/>
    </w:rPr>
  </w:style>
  <w:style w:type="paragraph" w:styleId="Heading8">
    <w:name w:val="heading 8"/>
    <w:basedOn w:val="Normal"/>
    <w:next w:val="Normal"/>
    <w:pPr>
      <w:keepNext/>
      <w:keepLines/>
      <w:spacing w:after="0"/>
      <w:outlineLvl w:val="7"/>
    </w:pPr>
    <w:rPr>
      <w:rFonts w:eastAsia="Times New Roman" w:cs="Times New Roman"/>
      <w:i/>
      <w:iCs/>
      <w:color w:val="272727"/>
    </w:rPr>
  </w:style>
  <w:style w:type="paragraph" w:styleId="Heading9">
    <w:name w:val="heading 9"/>
    <w:basedOn w:val="Normal"/>
    <w:next w:val="Normal"/>
    <w:pPr>
      <w:keepNext/>
      <w:keepLines/>
      <w:spacing w:after="0"/>
      <w:outlineLvl w:val="8"/>
    </w:pPr>
    <w:rPr>
      <w:rFonts w:eastAsia="Times New Roman" w:cs="Times New Roman"/>
      <w:color w:val="2727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rPr>
      <w:rFonts w:ascii="Aptos Display" w:eastAsia="Times New Roman" w:hAnsi="Aptos Display" w:cs="Times New Roman"/>
      <w:color w:val="0F4761"/>
      <w:sz w:val="40"/>
      <w:szCs w:val="40"/>
    </w:rPr>
  </w:style>
  <w:style w:type="character" w:customStyle="1" w:styleId="Heading2Char">
    <w:name w:val="Heading 2 Char"/>
    <w:rPr>
      <w:rFonts w:ascii="Aptos Display" w:eastAsia="Times New Roman" w:hAnsi="Aptos Display" w:cs="Times New Roman"/>
      <w:color w:val="0F4761"/>
      <w:sz w:val="32"/>
      <w:szCs w:val="32"/>
    </w:rPr>
  </w:style>
  <w:style w:type="character" w:customStyle="1" w:styleId="Heading3Char">
    <w:name w:val="Heading 3 Char"/>
    <w:rPr>
      <w:rFonts w:eastAsia="Times New Roman" w:cs="Times New Roman"/>
      <w:color w:val="0F4761"/>
      <w:sz w:val="28"/>
      <w:szCs w:val="28"/>
    </w:rPr>
  </w:style>
  <w:style w:type="character" w:customStyle="1" w:styleId="Heading4Char">
    <w:name w:val="Heading 4 Char"/>
    <w:rPr>
      <w:rFonts w:eastAsia="Times New Roman" w:cs="Times New Roman"/>
      <w:i/>
      <w:iCs/>
      <w:color w:val="0F4761"/>
    </w:rPr>
  </w:style>
  <w:style w:type="character" w:customStyle="1" w:styleId="Heading5Char">
    <w:name w:val="Heading 5 Char"/>
    <w:rPr>
      <w:rFonts w:eastAsia="Times New Roman" w:cs="Times New Roman"/>
      <w:color w:val="0F4761"/>
    </w:rPr>
  </w:style>
  <w:style w:type="character" w:customStyle="1" w:styleId="Heading6Char">
    <w:name w:val="Heading 6 Char"/>
    <w:rPr>
      <w:rFonts w:eastAsia="Times New Roman" w:cs="Times New Roman"/>
      <w:i/>
      <w:iCs/>
      <w:color w:val="595959"/>
    </w:rPr>
  </w:style>
  <w:style w:type="character" w:customStyle="1" w:styleId="Heading7Char">
    <w:name w:val="Heading 7 Char"/>
    <w:rPr>
      <w:rFonts w:eastAsia="Times New Roman" w:cs="Times New Roman"/>
      <w:color w:val="595959"/>
    </w:rPr>
  </w:style>
  <w:style w:type="character" w:customStyle="1" w:styleId="Heading8Char">
    <w:name w:val="Heading 8 Char"/>
    <w:rPr>
      <w:rFonts w:eastAsia="Times New Roman" w:cs="Times New Roman"/>
      <w:i/>
      <w:iCs/>
      <w:color w:val="272727"/>
    </w:rPr>
  </w:style>
  <w:style w:type="character" w:customStyle="1" w:styleId="Heading9Char">
    <w:name w:val="Heading 9 Char"/>
    <w:rPr>
      <w:rFonts w:eastAsia="Times New Roman" w:cs="Times New Roman"/>
      <w:color w:val="272727"/>
    </w:rPr>
  </w:style>
  <w:style w:type="paragraph" w:styleId="Title">
    <w:name w:val="Title"/>
    <w:basedOn w:val="Normal"/>
    <w:next w:val="Normal"/>
    <w:uiPriority w:val="10"/>
    <w:qFormat/>
    <w:pPr>
      <w:spacing w:after="80" w:line="240" w:lineRule="auto"/>
      <w:contextualSpacing/>
    </w:pPr>
    <w:rPr>
      <w:rFonts w:ascii="Aptos Display" w:eastAsia="Times New Roman" w:hAnsi="Aptos Display" w:cs="Times New Roman"/>
      <w:spacing w:val="-10"/>
      <w:sz w:val="56"/>
      <w:szCs w:val="56"/>
    </w:rPr>
  </w:style>
  <w:style w:type="character" w:customStyle="1" w:styleId="TitleChar">
    <w:name w:val="Title Char"/>
    <w:rPr>
      <w:rFonts w:ascii="Aptos Display" w:eastAsia="Times New Roman" w:hAnsi="Aptos Display" w:cs="Times New Roman"/>
      <w:spacing w:val="-10"/>
      <w:kern w:val="3"/>
      <w:sz w:val="56"/>
      <w:szCs w:val="56"/>
    </w:rPr>
  </w:style>
  <w:style w:type="paragraph" w:styleId="Subtitle">
    <w:name w:val="Subtitle"/>
    <w:basedOn w:val="Normal"/>
    <w:next w:val="Normal"/>
    <w:uiPriority w:val="11"/>
    <w:qFormat/>
    <w:rPr>
      <w:rFonts w:eastAsia="Times New Roman" w:cs="Times New Roman"/>
      <w:color w:val="595959"/>
      <w:spacing w:val="15"/>
      <w:sz w:val="28"/>
      <w:szCs w:val="28"/>
    </w:rPr>
  </w:style>
  <w:style w:type="character" w:customStyle="1" w:styleId="SubtitleChar">
    <w:name w:val="Subtitle Char"/>
    <w:rPr>
      <w:rFonts w:eastAsia="Times New Roman" w:cs="Times New Roman"/>
      <w:color w:val="595959"/>
      <w:spacing w:val="15"/>
      <w:sz w:val="28"/>
      <w:szCs w:val="28"/>
    </w:rPr>
  </w:style>
  <w:style w:type="paragraph" w:styleId="Quote">
    <w:name w:val="Quote"/>
    <w:basedOn w:val="Normal"/>
    <w:next w:val="Normal"/>
    <w:pPr>
      <w:spacing w:before="160"/>
      <w:jc w:val="center"/>
    </w:pPr>
    <w:rPr>
      <w:i/>
      <w:iCs/>
      <w:color w:val="404040"/>
    </w:rPr>
  </w:style>
  <w:style w:type="character" w:customStyle="1" w:styleId="QuoteChar">
    <w:name w:val="Quote Char"/>
    <w:rPr>
      <w:i/>
      <w:iCs/>
      <w:color w:val="404040"/>
    </w:rPr>
  </w:style>
  <w:style w:type="paragraph" w:styleId="ListParagraph">
    <w:name w:val="List Paragraph"/>
    <w:basedOn w:val="Normal"/>
    <w:pPr>
      <w:ind w:left="720"/>
      <w:contextualSpacing/>
    </w:pPr>
  </w:style>
  <w:style w:type="character" w:styleId="IntenseEmphasis">
    <w:name w:val="Intense Emphasis"/>
    <w:rPr>
      <w:i/>
      <w:iCs/>
      <w:color w:val="0F4761"/>
    </w:rPr>
  </w:style>
  <w:style w:type="paragraph" w:styleId="IntenseQuote">
    <w:name w:val="Intense Quote"/>
    <w:basedOn w:val="Normal"/>
    <w:next w:val="Normal"/>
    <w:pPr>
      <w:pBdr>
        <w:top w:val="single" w:sz="4" w:space="10" w:color="0F4761"/>
        <w:bottom w:val="single" w:sz="4" w:space="10" w:color="0F4761"/>
      </w:pBdr>
      <w:spacing w:before="360" w:after="360"/>
      <w:ind w:left="864" w:right="864"/>
      <w:jc w:val="center"/>
    </w:pPr>
    <w:rPr>
      <w:i/>
      <w:iCs/>
      <w:color w:val="0F4761"/>
    </w:rPr>
  </w:style>
  <w:style w:type="character" w:customStyle="1" w:styleId="IntenseQuoteChar">
    <w:name w:val="Intense Quote Char"/>
    <w:rPr>
      <w:i/>
      <w:iCs/>
      <w:color w:val="0F4761"/>
    </w:rPr>
  </w:style>
  <w:style w:type="character" w:styleId="IntenseReference">
    <w:name w:val="Intense Reference"/>
    <w:rPr>
      <w:b/>
      <w:bCs/>
      <w:smallCaps/>
      <w:color w:val="0F4761"/>
      <w:spacing w:val="5"/>
    </w:rPr>
  </w:style>
  <w:style w:type="paragraph" w:customStyle="1" w:styleId="pf0">
    <w:name w:val="pf0"/>
    <w:basedOn w:val="Normal"/>
    <w:pPr>
      <w:spacing w:before="100" w:after="100" w:line="240" w:lineRule="auto"/>
    </w:pPr>
    <w:rPr>
      <w:rFonts w:ascii="Times New Roman" w:eastAsia="Times New Roman" w:hAnsi="Times New Roman" w:cs="Times New Roman"/>
      <w:kern w:val="0"/>
      <w:sz w:val="24"/>
      <w:szCs w:val="24"/>
      <w:lang w:eastAsia="lt-LT"/>
    </w:rPr>
  </w:style>
  <w:style w:type="character" w:customStyle="1" w:styleId="cf01">
    <w:name w:val="cf01"/>
    <w:rPr>
      <w:rFonts w:ascii="Segoe UI" w:hAnsi="Segoe UI" w:cs="Segoe UI"/>
      <w:sz w:val="18"/>
      <w:szCs w:val="18"/>
    </w:rPr>
  </w:style>
  <w:style w:type="character" w:customStyle="1" w:styleId="cf11">
    <w:name w:val="cf11"/>
    <w:rPr>
      <w:rFonts w:ascii="Segoe UI" w:hAnsi="Segoe UI" w:cs="Segoe UI"/>
      <w:sz w:val="18"/>
      <w:szCs w:val="18"/>
      <w:shd w:val="clear" w:color="auto" w:fill="FFFFFF"/>
    </w:rPr>
  </w:style>
  <w:style w:type="character" w:customStyle="1" w:styleId="cf21">
    <w:name w:val="cf21"/>
    <w:rPr>
      <w:rFonts w:ascii="Segoe UI" w:hAnsi="Segoe UI" w:cs="Segoe UI"/>
      <w:sz w:val="18"/>
      <w:szCs w:val="18"/>
      <w:shd w:val="clear" w:color="auto" w:fill="FFFF00"/>
    </w:rPr>
  </w:style>
  <w:style w:type="character" w:customStyle="1" w:styleId="cf31">
    <w:name w:val="cf31"/>
    <w:rPr>
      <w:rFonts w:ascii="Segoe UI" w:hAnsi="Segoe UI" w:cs="Segoe UI"/>
      <w:i/>
      <w:iCs/>
      <w:sz w:val="18"/>
      <w:szCs w:val="18"/>
      <w:shd w:val="clear" w:color="auto" w:fill="FFFF00"/>
    </w:rPr>
  </w:style>
  <w:style w:type="paragraph" w:styleId="FootnoteText">
    <w:name w:val="footnote text"/>
    <w:basedOn w:val="Normal"/>
    <w:link w:val="FootnoteTextChar"/>
    <w:uiPriority w:val="99"/>
    <w:semiHidden/>
    <w:unhideWhenUsed/>
    <w:rsid w:val="006A7654"/>
    <w:rPr>
      <w:sz w:val="20"/>
      <w:szCs w:val="20"/>
    </w:rPr>
  </w:style>
  <w:style w:type="character" w:customStyle="1" w:styleId="FootnoteTextChar">
    <w:name w:val="Footnote Text Char"/>
    <w:link w:val="FootnoteText"/>
    <w:uiPriority w:val="99"/>
    <w:semiHidden/>
    <w:rsid w:val="006A7654"/>
    <w:rPr>
      <w:kern w:val="3"/>
      <w:lang w:eastAsia="en-US"/>
    </w:rPr>
  </w:style>
  <w:style w:type="character" w:styleId="FootnoteReference">
    <w:name w:val="footnote reference"/>
    <w:uiPriority w:val="99"/>
    <w:semiHidden/>
    <w:unhideWhenUsed/>
    <w:rsid w:val="006A7654"/>
    <w:rPr>
      <w:vertAlign w:val="superscript"/>
    </w:rPr>
  </w:style>
  <w:style w:type="paragraph" w:styleId="Revision">
    <w:name w:val="Revision"/>
    <w:hidden/>
    <w:uiPriority w:val="99"/>
    <w:semiHidden/>
    <w:rsid w:val="00E56DA9"/>
    <w:rPr>
      <w:kern w:val="3"/>
      <w:sz w:val="22"/>
      <w:szCs w:val="22"/>
      <w:lang w:eastAsia="en-US"/>
    </w:rPr>
  </w:style>
  <w:style w:type="character" w:styleId="CommentReference">
    <w:name w:val="annotation reference"/>
    <w:uiPriority w:val="99"/>
    <w:semiHidden/>
    <w:unhideWhenUsed/>
    <w:rsid w:val="00E56DA9"/>
    <w:rPr>
      <w:sz w:val="16"/>
      <w:szCs w:val="16"/>
    </w:rPr>
  </w:style>
  <w:style w:type="paragraph" w:styleId="CommentText">
    <w:name w:val="annotation text"/>
    <w:basedOn w:val="Normal"/>
    <w:link w:val="CommentTextChar"/>
    <w:uiPriority w:val="99"/>
    <w:unhideWhenUsed/>
    <w:rsid w:val="00E56DA9"/>
    <w:rPr>
      <w:sz w:val="20"/>
      <w:szCs w:val="20"/>
    </w:rPr>
  </w:style>
  <w:style w:type="character" w:customStyle="1" w:styleId="CommentTextChar">
    <w:name w:val="Comment Text Char"/>
    <w:link w:val="CommentText"/>
    <w:uiPriority w:val="99"/>
    <w:rsid w:val="00E56DA9"/>
    <w:rPr>
      <w:kern w:val="3"/>
      <w:lang w:eastAsia="en-US"/>
    </w:rPr>
  </w:style>
  <w:style w:type="paragraph" w:styleId="CommentSubject">
    <w:name w:val="annotation subject"/>
    <w:basedOn w:val="CommentText"/>
    <w:next w:val="CommentText"/>
    <w:link w:val="CommentSubjectChar"/>
    <w:uiPriority w:val="99"/>
    <w:semiHidden/>
    <w:unhideWhenUsed/>
    <w:rsid w:val="00E56DA9"/>
    <w:rPr>
      <w:b/>
      <w:bCs/>
    </w:rPr>
  </w:style>
  <w:style w:type="character" w:customStyle="1" w:styleId="CommentSubjectChar">
    <w:name w:val="Comment Subject Char"/>
    <w:link w:val="CommentSubject"/>
    <w:uiPriority w:val="99"/>
    <w:semiHidden/>
    <w:rsid w:val="00E56DA9"/>
    <w:rPr>
      <w:b/>
      <w:bCs/>
      <w:kern w:val="3"/>
      <w:lang w:eastAsia="en-US"/>
    </w:rPr>
  </w:style>
  <w:style w:type="paragraph" w:styleId="Header">
    <w:name w:val="header"/>
    <w:basedOn w:val="Normal"/>
    <w:link w:val="HeaderChar"/>
    <w:uiPriority w:val="99"/>
    <w:semiHidden/>
    <w:unhideWhenUsed/>
    <w:rsid w:val="00546AEA"/>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546AEA"/>
    <w:rPr>
      <w:kern w:val="3"/>
      <w:sz w:val="22"/>
      <w:szCs w:val="22"/>
      <w:lang w:eastAsia="en-US"/>
    </w:rPr>
  </w:style>
  <w:style w:type="paragraph" w:styleId="Footer">
    <w:name w:val="footer"/>
    <w:basedOn w:val="Normal"/>
    <w:link w:val="FooterChar"/>
    <w:uiPriority w:val="99"/>
    <w:semiHidden/>
    <w:unhideWhenUsed/>
    <w:rsid w:val="00546AEA"/>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546AEA"/>
    <w:rPr>
      <w:kern w:val="3"/>
      <w:sz w:val="22"/>
      <w:szCs w:val="22"/>
      <w:lang w:eastAsia="en-US"/>
    </w:rPr>
  </w:style>
  <w:style w:type="character" w:styleId="Hyperlink">
    <w:name w:val="Hyperlink"/>
    <w:basedOn w:val="DefaultParagraphFont"/>
    <w:uiPriority w:val="99"/>
    <w:unhideWhenUsed/>
    <w:rsid w:val="00754C7F"/>
    <w:rPr>
      <w:color w:val="467886" w:themeColor="hyperlink"/>
      <w:u w:val="single"/>
    </w:rPr>
  </w:style>
  <w:style w:type="character" w:styleId="UnresolvedMention">
    <w:name w:val="Unresolved Mention"/>
    <w:basedOn w:val="DefaultParagraphFont"/>
    <w:uiPriority w:val="99"/>
    <w:semiHidden/>
    <w:unhideWhenUsed/>
    <w:rsid w:val="00754C7F"/>
    <w:rPr>
      <w:color w:val="605E5C"/>
      <w:shd w:val="clear" w:color="auto" w:fill="E1DFDD"/>
    </w:rPr>
  </w:style>
  <w:style w:type="table" w:styleId="TableGrid">
    <w:name w:val="Table Grid"/>
    <w:basedOn w:val="TableNormal"/>
    <w:uiPriority w:val="39"/>
    <w:rsid w:val="00F529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sva.lt"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9f5a42a-9903-45e5-95ea-f5f6a7533a1f" xsi:nil="true"/>
    <lcf76f155ced4ddcb4097134ff3c332f xmlns="fa926ce1-310f-41ae-8385-1ca2b7620943">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DCB59F11CF1DA54DB1377FAA4CC51862" ma:contentTypeVersion="18" ma:contentTypeDescription="Kurkite naują dokumentą." ma:contentTypeScope="" ma:versionID="dcc5f0eefbdbec7d5960f4237afa9c21">
  <xsd:schema xmlns:xsd="http://www.w3.org/2001/XMLSchema" xmlns:xs="http://www.w3.org/2001/XMLSchema" xmlns:p="http://schemas.microsoft.com/office/2006/metadata/properties" xmlns:ns2="fa926ce1-310f-41ae-8385-1ca2b7620943" xmlns:ns3="d9f5a42a-9903-45e5-95ea-f5f6a7533a1f" xmlns:ns4="6f14713e-c20f-4bc3-b01e-bfea371dc62d" targetNamespace="http://schemas.microsoft.com/office/2006/metadata/properties" ma:root="true" ma:fieldsID="01dd709d8ab3d3087928634f6d710998" ns2:_="" ns3:_="" ns4:_="">
    <xsd:import namespace="fa926ce1-310f-41ae-8385-1ca2b7620943"/>
    <xsd:import namespace="d9f5a42a-9903-45e5-95ea-f5f6a7533a1f"/>
    <xsd:import namespace="6f14713e-c20f-4bc3-b01e-bfea371dc62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2:lcf76f155ced4ddcb4097134ff3c332f" minOccurs="0"/>
                <xsd:element ref="ns3:TaxCatchAll" minOccurs="0"/>
                <xsd:element ref="ns4:SharedWithUsers" minOccurs="0"/>
                <xsd:element ref="ns4: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a926ce1-310f-41ae-8385-1ca2b76209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0" nillable="true" ma:taxonomy="true" ma:internalName="lcf76f155ced4ddcb4097134ff3c332f" ma:taxonomyFieldName="MediaServiceImageTags" ma:displayName="Vaizdų žymės" ma:readOnly="false" ma:fieldId="{5cf76f15-5ced-4ddc-b409-7134ff3c332f}" ma:taxonomyMulti="true" ma:sspId="700ec1ad-b7ce-47c8-ad3e-598a481fb4e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9f5a42a-9903-45e5-95ea-f5f6a7533a1f"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598e63ff-692d-4904-8f22-2104665dbbc5}" ma:internalName="TaxCatchAll" ma:showField="CatchAllData" ma:web="d9f5a42a-9903-45e5-95ea-f5f6a7533a1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f14713e-c20f-4bc3-b01e-bfea371dc62d" elementFormDefault="qualified">
    <xsd:import namespace="http://schemas.microsoft.com/office/2006/documentManagement/types"/>
    <xsd:import namespace="http://schemas.microsoft.com/office/infopath/2007/PartnerControls"/>
    <xsd:element name="SharedWithUsers" ma:index="2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5E916B5-2A06-4CCF-99D4-7589CA5B88BB}">
  <ds:schemaRefs>
    <ds:schemaRef ds:uri="http://schemas.openxmlformats.org/officeDocument/2006/bibliography"/>
  </ds:schemaRefs>
</ds:datastoreItem>
</file>

<file path=customXml/itemProps2.xml><?xml version="1.0" encoding="utf-8"?>
<ds:datastoreItem xmlns:ds="http://schemas.openxmlformats.org/officeDocument/2006/customXml" ds:itemID="{66326A97-2758-4176-AAD2-B85BECCBD1F8}">
  <ds:schemaRefs>
    <ds:schemaRef ds:uri="http://schemas.microsoft.com/sharepoint/v3/contenttype/forms"/>
  </ds:schemaRefs>
</ds:datastoreItem>
</file>

<file path=customXml/itemProps3.xml><?xml version="1.0" encoding="utf-8"?>
<ds:datastoreItem xmlns:ds="http://schemas.openxmlformats.org/officeDocument/2006/customXml" ds:itemID="{C4AC478E-61D6-4F4C-BCE0-4CEEB2FC8008}">
  <ds:schemaRefs>
    <ds:schemaRef ds:uri="http://schemas.microsoft.com/office/2006/metadata/properties"/>
    <ds:schemaRef ds:uri="http://schemas.microsoft.com/office/infopath/2007/PartnerControls"/>
    <ds:schemaRef ds:uri="d9f5a42a-9903-45e5-95ea-f5f6a7533a1f"/>
    <ds:schemaRef ds:uri="3f24c440-ff1a-43dd-8e28-81cba35b5ead"/>
    <ds:schemaRef ds:uri="fa926ce1-310f-41ae-8385-1ca2b7620943"/>
  </ds:schemaRefs>
</ds:datastoreItem>
</file>

<file path=customXml/itemProps4.xml><?xml version="1.0" encoding="utf-8"?>
<ds:datastoreItem xmlns:ds="http://schemas.openxmlformats.org/officeDocument/2006/customXml" ds:itemID="{425083AD-FB4D-482A-9E4E-19C60C5F13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a926ce1-310f-41ae-8385-1ca2b7620943"/>
    <ds:schemaRef ds:uri="d9f5a42a-9903-45e5-95ea-f5f6a7533a1f"/>
    <ds:schemaRef ds:uri="6f14713e-c20f-4bc3-b01e-bfea371dc6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2939</Words>
  <Characters>1676</Characters>
  <Application>Microsoft Office Word</Application>
  <DocSecurity>0</DocSecurity>
  <Lines>13</Lines>
  <Paragraphs>9</Paragraphs>
  <ScaleCrop>false</ScaleCrop>
  <Company/>
  <LinksUpToDate>false</LinksUpToDate>
  <CharactersWithSpaces>4606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Agnė Montvilienė</dc:creator>
  <cp:keywords/>
  <dc:description/>
  <cp:lastModifiedBy>Agnė Montvilienė</cp:lastModifiedBy>
  <cp:revision>2</cp:revision>
  <dcterms:created xsi:type="dcterms:W3CDTF">2025-02-21T10:18:00Z</dcterms:created>
  <dcterms:modified xsi:type="dcterms:W3CDTF">2025-02-21T10:18:00Z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0x010100DCB59F11CF1DA54DB1377FAA4CC51862</vt:lpwstr>
  </property>
  <property fmtid="{D5CDD505-2E9C-101B-9397-08002B2CF9AE}" pid="3" name="MediaServiceImageTags">
    <vt:lpwstr/>
  </property>
</Properties>
</file>